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30" w:lineRule="atLeast"/>
        <w:ind w:left="0" w:firstLine="420"/>
        <w:jc w:val="center"/>
        <w:rPr>
          <w:rFonts w:hint="eastAsia" w:ascii="仿宋" w:hAnsi="仿宋" w:eastAsia="仿宋" w:cs="仿宋"/>
          <w:sz w:val="40"/>
          <w:szCs w:val="40"/>
        </w:rPr>
      </w:pPr>
      <w:bookmarkStart w:id="0" w:name="_GoBack"/>
      <w:r>
        <w:rPr>
          <w:rStyle w:val="5"/>
          <w:rFonts w:hint="eastAsia" w:ascii="仿宋" w:hAnsi="仿宋" w:eastAsia="仿宋" w:cs="仿宋"/>
          <w:sz w:val="40"/>
          <w:szCs w:val="40"/>
        </w:rPr>
        <w:t>一次性使用透析护理包要求</w:t>
      </w:r>
    </w:p>
    <w:bookmarkEnd w:id="0"/>
    <w:p>
      <w:pPr>
        <w:pStyle w:val="2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1、上机包：大号方盘1个、小号方盘1个、胶贴1.8*18的4条、干纱布块10*10*8的2块(带包装)、带包装检查手套(小号)1双、干纱布块7*7*8的1片、碘伏棉签(10支/袋)2袋、绿色治疗巾(纸复膜)2条、不包装检查手套(小号)1双、垃圾袋(贴胶贴)1只。</w:t>
      </w:r>
    </w:p>
    <w:p>
      <w:pPr>
        <w:pStyle w:val="2"/>
        <w:keepNext w:val="0"/>
        <w:keepLines w:val="0"/>
        <w:widowControl/>
        <w:suppressLineNumbers w:val="0"/>
        <w:spacing w:line="30" w:lineRule="atLeast"/>
        <w:ind w:left="0" w:firstLine="42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2、内瘘包：常规方盘1个、压缩棉球(2只/袋)1袋、胶贴5*28(2条/片)的2片、胶贴5*14(2条/片)的2片、带包装检查手套(小号)1双、碘伏棉签(10支/袋)1袋、绿色治疗巾(纸复膜)1条、不包装检查手套(小号)1双、垃圾袋(贴胶贴)1只、创口贴2片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E34DB0"/>
    <w:rsid w:val="1FE34DB0"/>
    <w:rsid w:val="2B4D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2020-12-25T08:54:00Z</dcterms:created>
  <dc:creator>sisi</dc:creator>
  <cp:lastModifiedBy>sisi</cp:lastModifiedBy>
  <dcterms:modified xsi:type="dcterms:W3CDTF">2020-12-25T08:55:10Z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