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评审标准</w:t>
      </w:r>
    </w:p>
    <w:bookmarkEnd w:id="0"/>
    <w:tbl>
      <w:tblPr>
        <w:tblStyle w:val="3"/>
        <w:tblpPr w:leftFromText="180" w:rightFromText="180" w:vertAnchor="text" w:horzAnchor="page" w:tblpX="1420" w:tblpY="396"/>
        <w:tblOverlap w:val="never"/>
        <w:tblW w:w="949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1559"/>
        <w:gridCol w:w="761"/>
        <w:gridCol w:w="51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分值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类似业绩</w:t>
            </w:r>
          </w:p>
        </w:tc>
        <w:tc>
          <w:tcPr>
            <w:tcW w:w="7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供近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年内（20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20年10月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22年10月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）类似业绩合同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每项计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分，最多计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项工程。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原件备查、否则不计分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安全</w:t>
            </w:r>
            <w:r>
              <w:rPr>
                <w:rFonts w:hint="eastAsia"/>
                <w:color w:val="auto"/>
              </w:rPr>
              <w:t>认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证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获得市级及以上安全质量标准化认证，优秀的计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分，合格的计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分，没有不计分。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（提供证明文件并加盖单位公章，否则不予计分）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投标人服务能力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投标人履约效率10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保证服务效率，投标人在娄底范围内有固定办公场所的，计10分。（投标人提供营业执照复印件，投标人属不在娄底范围内市场监督管理局登记注册的，须提供其经娄底市（或娄星区）市场监督管理局登记注册分公司的有效营业执照复印件，并具备有固定办公场所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售后服务10</w:t>
            </w:r>
          </w:p>
        </w:tc>
        <w:tc>
          <w:tcPr>
            <w:tcW w:w="51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各供应商提供详细完整的本地化售后服务方案（对故障的响应、售后维保人员、售后服务热线、售后服务机构、备品备件情况）进行横向比对，优秀的计10分，良好的计5分，合格的计3分，差的计1分，未提供的不计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施工方案与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技术措施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总体概况表述清晰、完整，施工部署及技术措施先进、可靠；对项目主要单项工程施工技术方案有深入的表述；具有透彻的重点、难点分析；具有切实可行的重点、难点解决方案；施工平面布置有针对性的满足施工需要，符合国家安全、文明生产要求的计 20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分，每缺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漏一项或不合理一项或不满足一项的扣 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分，扣完为止。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＝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要求且经评标委员会认定报价最低的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基准价，其价格分为满分。其他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报价得分=（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基准价/最后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报价）×价格权值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项目评审过程中，不得去掉最后报价中的最高报价和最低报价。</w:t>
            </w:r>
          </w:p>
        </w:tc>
      </w:tr>
    </w:tbl>
    <w:p>
      <w:pPr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21"/>
          <w:szCs w:val="21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DRhMGJkZjg0NGIyZDNkOTRkNTBmMmY5ZTU4MTkifQ=="/>
  </w:docVars>
  <w:rsids>
    <w:rsidRoot w:val="5360713C"/>
    <w:rsid w:val="2B4D4EE2"/>
    <w:rsid w:val="536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basedOn w:val="1"/>
    <w:qFormat/>
    <w:uiPriority w:val="0"/>
    <w:pPr>
      <w:adjustRightInd w:val="0"/>
      <w:snapToGrid w:val="0"/>
      <w:spacing w:beforeAutospacing="0" w:afterAutospacing="0"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2022-12-07T09:16:00Z</dcterms:created>
  <dc:creator>sisi</dc:creator>
  <cp:lastModifiedBy>sisi</cp:lastModifiedBy>
  <dcterms:modified xsi:type="dcterms:W3CDTF">2022-12-07T09:16:44Z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C3A01D94BE2A495BADECB4731FF2E091</vt:lpwstr>
  </property>
</Properties>
</file>