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0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0"/>
          <w:szCs w:val="48"/>
        </w:rPr>
        <w:t>食道</w:t>
      </w:r>
      <w:r>
        <w:rPr>
          <w:rFonts w:hint="eastAsia" w:asciiTheme="majorEastAsia" w:hAnsiTheme="majorEastAsia" w:eastAsiaTheme="majorEastAsia" w:cstheme="majorEastAsia"/>
          <w:sz w:val="40"/>
          <w:szCs w:val="48"/>
          <w:lang w:val="en-US" w:eastAsia="zh-CN"/>
        </w:rPr>
        <w:t>超声</w:t>
      </w:r>
      <w:r>
        <w:rPr>
          <w:rFonts w:hint="eastAsia" w:asciiTheme="majorEastAsia" w:hAnsiTheme="majorEastAsia" w:eastAsiaTheme="majorEastAsia" w:cstheme="majorEastAsia"/>
          <w:sz w:val="40"/>
          <w:szCs w:val="48"/>
        </w:rPr>
        <w:t>探头</w:t>
      </w:r>
      <w:r>
        <w:rPr>
          <w:rFonts w:hint="eastAsia" w:asciiTheme="majorEastAsia" w:hAnsiTheme="majorEastAsia" w:eastAsiaTheme="majorEastAsia" w:cstheme="majorEastAsia"/>
          <w:sz w:val="40"/>
          <w:szCs w:val="48"/>
          <w:lang w:val="en-US" w:eastAsia="zh-CN"/>
        </w:rPr>
        <w:t>参数</w:t>
      </w:r>
    </w:p>
    <w:p>
      <w:pPr>
        <w:jc w:val="left"/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  <w:lang w:val="en-US" w:eastAsia="zh-CN"/>
        </w:rPr>
        <w:t>一、技术</w:t>
      </w:r>
      <w:r>
        <w:rPr>
          <w:rFonts w:hint="eastAsia" w:asciiTheme="majorEastAsia" w:hAnsiTheme="majorEastAsia" w:eastAsiaTheme="majorEastAsia" w:cstheme="majorEastAsia"/>
          <w:sz w:val="32"/>
          <w:szCs w:val="40"/>
        </w:rPr>
        <w:t>参数</w:t>
      </w:r>
      <w:r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  <w:t>：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1. 临床应用:成人经食道超声(TEE)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2.成像模式:2D，M型，实时X平面，可触发全容积和实时3D, 2D彩色多普勒，X平面和3D,组织谐波成像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3.振元数: 2500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4.频率范围; 2. 0-7.0MHz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5.穿透力: .6. 0cm (最小)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6.横向分辨率:在6. 0cm处最大4. 3mm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7.轴向分辨率:在6cm处最大1. 5mm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8.末端探头大小1.5x3.5cm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9.操作杆: 1米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10.探头视野角度: 90度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11.探头发射旋转角度: 0-180 度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12.消毒:带原厂配消毒盆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13.探头必须与</w:t>
      </w:r>
      <w:r>
        <w:rPr>
          <w:rFonts w:hint="eastAsia"/>
          <w:sz w:val="28"/>
          <w:szCs w:val="36"/>
          <w:lang w:val="en-US" w:eastAsia="zh-CN"/>
        </w:rPr>
        <w:t>医院门诊现有</w:t>
      </w:r>
      <w:r>
        <w:rPr>
          <w:rFonts w:hint="eastAsia"/>
          <w:sz w:val="28"/>
          <w:szCs w:val="36"/>
        </w:rPr>
        <w:t>飞利浦IPQ7C心脏专</w:t>
      </w:r>
      <w:bookmarkStart w:id="0" w:name="_GoBack"/>
      <w:bookmarkEnd w:id="0"/>
      <w:r>
        <w:rPr>
          <w:rFonts w:hint="eastAsia"/>
          <w:sz w:val="28"/>
          <w:szCs w:val="36"/>
        </w:rPr>
        <w:t>用机相兼容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14.探头整体质保期为</w:t>
      </w:r>
      <w:r>
        <w:rPr>
          <w:rFonts w:hint="eastAsia"/>
          <w:sz w:val="28"/>
          <w:szCs w:val="36"/>
          <w:lang w:val="en-US" w:eastAsia="zh-CN"/>
        </w:rPr>
        <w:t>一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  <w:lang w:val="en-US" w:eastAsia="zh-CN"/>
        </w:rPr>
        <w:t>二、商务参数</w:t>
      </w:r>
      <w:r>
        <w:rPr>
          <w:rFonts w:hint="eastAsia" w:asciiTheme="majorEastAsia" w:hAnsiTheme="majorEastAsia" w:eastAsiaTheme="majorEastAsia" w:cstheme="majorEastAsia"/>
          <w:sz w:val="32"/>
          <w:szCs w:val="40"/>
          <w:lang w:val="en-US" w:eastAsia="zh-CN"/>
        </w:rPr>
        <w:cr/>
      </w:r>
      <w:r>
        <w:rPr>
          <w:rFonts w:hint="eastAsia" w:ascii="宋体" w:hAnsi="宋体" w:eastAsia="宋体" w:cs="宋体"/>
          <w:color w:val="auto"/>
          <w:sz w:val="28"/>
          <w:szCs w:val="28"/>
        </w:rPr>
        <w:t>*1、运输、装卸、培训、安装调试：由中标人负责承担，最终通过使用科室、设备科及相关部门确认验收交付使用。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cr/>
      </w:r>
      <w:r>
        <w:rPr>
          <w:rFonts w:hint="eastAsia" w:ascii="宋体" w:hAnsi="宋体" w:eastAsia="宋体" w:cs="宋体"/>
          <w:color w:val="auto"/>
          <w:sz w:val="28"/>
          <w:szCs w:val="28"/>
        </w:rPr>
        <w:t>*2、交货时间：</w:t>
      </w:r>
      <w:r>
        <w:rPr>
          <w:rFonts w:hint="eastAsia"/>
          <w:sz w:val="30"/>
          <w:szCs w:val="30"/>
        </w:rPr>
        <w:t>按</w:t>
      </w:r>
      <w:r>
        <w:rPr>
          <w:rFonts w:hint="eastAsia"/>
          <w:sz w:val="30"/>
          <w:szCs w:val="30"/>
          <w:lang w:val="en-US" w:eastAsia="zh-CN"/>
        </w:rPr>
        <w:t>中标公示无异议后30天内</w:t>
      </w:r>
      <w:r>
        <w:rPr>
          <w:rFonts w:hint="eastAsia"/>
          <w:sz w:val="30"/>
          <w:szCs w:val="30"/>
        </w:rPr>
        <w:t>送货上门，逾期</w:t>
      </w:r>
      <w:r>
        <w:rPr>
          <w:rFonts w:hint="eastAsia"/>
          <w:sz w:val="30"/>
          <w:szCs w:val="30"/>
          <w:lang w:val="en-US" w:eastAsia="zh-CN"/>
        </w:rPr>
        <w:t>一个月</w:t>
      </w:r>
      <w:r>
        <w:rPr>
          <w:rFonts w:hint="eastAsia"/>
          <w:sz w:val="30"/>
          <w:szCs w:val="30"/>
        </w:rPr>
        <w:t>按合同赔付。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*3、付款方式：设备验收合格后，供应商将发票交到娄底市中心医院后按程序支付货款90%（按医院财务制度一般情况下4个月内支付、特殊情况下最多不超过6个月），甲方在设备验收合格一年后支付10%余款给乙方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cr/>
      </w:r>
      <w:r>
        <w:rPr>
          <w:rFonts w:hint="eastAsia" w:ascii="宋体" w:hAnsi="宋体" w:eastAsia="宋体" w:cs="宋体"/>
          <w:color w:val="auto"/>
          <w:sz w:val="28"/>
          <w:szCs w:val="28"/>
        </w:rPr>
        <w:t>*4、交货地点：娄底市中心医院。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cr/>
      </w:r>
      <w:r>
        <w:rPr>
          <w:rFonts w:hint="eastAsia" w:ascii="宋体" w:hAnsi="宋体" w:eastAsia="宋体" w:cs="宋体"/>
          <w:color w:val="auto"/>
          <w:sz w:val="28"/>
          <w:szCs w:val="28"/>
        </w:rPr>
        <w:t>*5、质保与售后：出具原厂售后质保承诺书，</w:t>
      </w:r>
      <w:r>
        <w:rPr>
          <w:rFonts w:hint="eastAsia"/>
          <w:sz w:val="28"/>
          <w:szCs w:val="36"/>
        </w:rPr>
        <w:t>探头整体质保期为</w:t>
      </w:r>
      <w:r>
        <w:rPr>
          <w:rFonts w:hint="eastAsia"/>
          <w:sz w:val="28"/>
          <w:szCs w:val="36"/>
          <w:lang w:val="en-US" w:eastAsia="zh-CN"/>
        </w:rPr>
        <w:t>一</w:t>
      </w:r>
      <w:r>
        <w:rPr>
          <w:rFonts w:hint="eastAsia"/>
          <w:sz w:val="28"/>
          <w:szCs w:val="36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，质保期内每年巡检两次。</w:t>
      </w:r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NDJhNzk4Njg5YmZlOTdkZjgzM2Y1YjkzZGJhMDkifQ=="/>
  </w:docVars>
  <w:rsids>
    <w:rsidRoot w:val="00000000"/>
    <w:rsid w:val="00E23B02"/>
    <w:rsid w:val="05FE37E0"/>
    <w:rsid w:val="0BC51726"/>
    <w:rsid w:val="12FB03D7"/>
    <w:rsid w:val="1C697720"/>
    <w:rsid w:val="22FD3CF7"/>
    <w:rsid w:val="2D224DAE"/>
    <w:rsid w:val="34626F59"/>
    <w:rsid w:val="3C1B4C00"/>
    <w:rsid w:val="412308BC"/>
    <w:rsid w:val="78B7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549</Characters>
  <Lines>0</Lines>
  <Paragraphs>0</Paragraphs>
  <TotalTime>55</TotalTime>
  <ScaleCrop>false</ScaleCrop>
  <LinksUpToDate>false</LinksUpToDate>
  <CharactersWithSpaces>564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2022-07-19T07:10:00Z</dcterms:created>
  <dc:creator>Administrator</dc:creator>
  <cp:lastModifiedBy>蓝色贝雷</cp:lastModifiedBy>
  <cp:lastPrinted>2022-07-22T08:12:04Z</cp:lastPrinted>
  <dcterms:modified xsi:type="dcterms:W3CDTF">2022-07-22T08:53:57Z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892054E84D384EFC8A9A7490B2BCBC7F</vt:lpwstr>
  </property>
</Properties>
</file>