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新生儿光纤麻醉喉镜</w:t>
      </w:r>
      <w:r>
        <w:rPr>
          <w:rFonts w:hint="eastAsia" w:ascii="宋体" w:hAnsi="宋体"/>
          <w:sz w:val="36"/>
          <w:szCs w:val="36"/>
        </w:rPr>
        <w:t>：（标准配置为一柄三叶）</w:t>
      </w:r>
    </w:p>
    <w:p>
      <w:pPr>
        <w:spacing w:line="460" w:lineRule="exac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asciiTheme="minorEastAsia" w:hAnsiTheme="minorEastAsia" w:eastAsiaTheme="minorEastAsia" w:cstheme="minorEastAsia"/>
          <w:sz w:val="28"/>
          <w:szCs w:val="28"/>
        </w:rPr>
        <w:pict>
          <v:rect id="_x0000_s1026" o:spid="_x0000_s1026" o:spt="1" style="position:absolute;left:0pt;margin-left:-9pt;margin-top:18.45pt;height:207.6pt;width:25.85pt;mso-wrap-distance-left:9pt;mso-wrap-distance-right:9pt;z-index:251659264;mso-width-relative:page;mso-height-relative:page;" filled="f" stroked="f" coordsize="21600,21600" wrapcoords="6016 375 15584 375 15584 21225 6016 21225 6016 375" o:gfxdata="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fxvWW9sAAAAJAQAADwAA&#10;AAAAAAABACAAAAAiAAAAZHJzL2Rvd25yZXYueG1sUEsBAhQAFAAAAAgAh07iQKUiSs6hAQAAQQMA&#10;AA4AAAAAAAAAAQAgAAAAKgEAAGRycy9lMm9Eb2MueG1sUEsFBgAAAAAGAAYAWQEAAD0FAAAAAA==&#10;">
            <v:path/>
            <v:fill on="f" focussize="0,0"/>
            <v:stroke on="f"/>
            <v:imagedata o:title=""/>
            <o:lock v:ext="edit"/>
            <v:textbox>
              <w:txbxContent>
                <w:p>
                  <w:pPr>
                    <w:spacing w:line="140" w:lineRule="exact"/>
                    <w:rPr>
                      <w:rFonts w:ascii="宋体" w:hAnsi="宋体"/>
                      <w:color w:val="FF0000"/>
                      <w:szCs w:val="21"/>
                    </w:rPr>
                  </w:pPr>
                </w:p>
                <w:p>
                  <w:pPr>
                    <w:rPr>
                      <w:rFonts w:ascii="宋体" w:hAnsi="宋体"/>
                      <w:color w:val="FF0000"/>
                      <w:szCs w:val="21"/>
                    </w:rPr>
                  </w:pPr>
                </w:p>
                <w:p>
                  <w:pPr>
                    <w:spacing w:line="140" w:lineRule="exact"/>
                    <w:rPr>
                      <w:rFonts w:ascii="宋体" w:hAnsi="宋体"/>
                      <w:color w:val="FF0000"/>
                      <w:szCs w:val="21"/>
                    </w:rPr>
                  </w:pPr>
                </w:p>
                <w:p>
                  <w:pPr>
                    <w:rPr>
                      <w:rFonts w:ascii="宋体" w:hAnsi="宋体"/>
                      <w:color w:val="FF0000"/>
                      <w:szCs w:val="21"/>
                    </w:rPr>
                  </w:pPr>
                </w:p>
                <w:p>
                  <w:pPr>
                    <w:rPr>
                      <w:rFonts w:ascii="宋体" w:hAnsi="宋体"/>
                      <w:color w:val="FF0000"/>
                      <w:szCs w:val="21"/>
                    </w:rPr>
                  </w:pPr>
                </w:p>
                <w:p>
                  <w:pPr>
                    <w:rPr>
                      <w:rFonts w:ascii="宋体" w:hAnsi="宋体"/>
                      <w:color w:val="FF0000"/>
                      <w:szCs w:val="21"/>
                    </w:rPr>
                  </w:pPr>
                </w:p>
                <w:p>
                  <w:pPr>
                    <w:rPr>
                      <w:rFonts w:ascii="宋体" w:hAnsi="宋体"/>
                      <w:color w:val="FF0000"/>
                      <w:szCs w:val="21"/>
                    </w:rPr>
                  </w:pPr>
                </w:p>
                <w:p>
                  <w:pPr>
                    <w:rPr>
                      <w:rFonts w:ascii="宋体" w:hAnsi="宋体"/>
                      <w:color w:val="FF0000"/>
                      <w:szCs w:val="21"/>
                    </w:rPr>
                  </w:pPr>
                </w:p>
                <w:p>
                  <w:pPr>
                    <w:rPr>
                      <w:rFonts w:ascii="宋体" w:hAnsi="宋体"/>
                      <w:color w:val="FF0000"/>
                      <w:szCs w:val="21"/>
                    </w:rPr>
                  </w:pPr>
                </w:p>
                <w:p>
                  <w:pPr>
                    <w:rPr>
                      <w:color w:val="FF0000"/>
                      <w:szCs w:val="21"/>
                    </w:rPr>
                  </w:pPr>
                </w:p>
              </w:txbxContent>
            </v:textbox>
            <w10:wrap type="tight"/>
          </v:rect>
        </w:pi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1、不锈钢材质,结构牢固耐用,</w:t>
      </w:r>
    </w:p>
    <w:p>
      <w:pPr>
        <w:spacing w:line="460" w:lineRule="exac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GB"/>
        </w:rPr>
        <w:t>氙光光源，亮度比氖光灯泡提高100%</w:t>
      </w:r>
    </w:p>
    <w:p>
      <w:pPr>
        <w:spacing w:line="460" w:lineRule="exact"/>
        <w:rPr>
          <w:rFonts w:asciiTheme="minorEastAsia" w:hAnsiTheme="minorEastAsia" w:eastAsiaTheme="minorEastAsia" w:cstheme="minorEastAsia"/>
          <w:sz w:val="28"/>
          <w:szCs w:val="28"/>
          <w:lang w:val="en-GB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GB"/>
        </w:rPr>
        <w:t>无灯泡套设计，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避免了手柄与叶片的接触不良，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GB"/>
        </w:rPr>
        <w:t>拆卸容易，减少电量流失</w:t>
      </w:r>
    </w:p>
    <w:p>
      <w:pPr>
        <w:spacing w:line="460" w:lineRule="exac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4、灯泡无需拆卸即可进行高温高压消毒</w:t>
      </w:r>
    </w:p>
    <w:p>
      <w:pPr>
        <w:spacing w:line="460" w:lineRule="exac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5、叶片表面哑光处理,降低光反射,改善视野，手柄采用网纹设计，不易滑落</w:t>
      </w:r>
    </w:p>
    <w:p>
      <w:pPr>
        <w:spacing w:line="460" w:lineRule="exac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6、高度抛光4mm光纤束管，灯光更明亮更聚光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7、光纤束管包含5,500根单独的光纤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8、卡口式光纤束管可徒手拆卸，方便清洗和替换</w:t>
      </w:r>
    </w:p>
    <w:p>
      <w:pPr>
        <w:spacing w:line="460" w:lineRule="exact"/>
        <w:ind w:firstLine="280" w:firstLineChars="1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9、与所有泰美科光纤喉镜及其他绿环标识光纤喉镜相匹配。</w:t>
      </w:r>
    </w:p>
    <w:p>
      <w:pPr>
        <w:spacing w:line="460" w:lineRule="exact"/>
        <w:ind w:left="42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配置清单：</w:t>
      </w:r>
    </w:p>
    <w:p>
      <w:pPr>
        <w:spacing w:line="460" w:lineRule="exact"/>
        <w:ind w:left="42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光纤婴儿喉镜：00#、0#、1#窥视片+中号手柄（柄周长9.5cm左右）</w:t>
      </w:r>
    </w:p>
    <w:p>
      <w:pPr>
        <w:rPr>
          <w:rFonts w:hint="eastAsia"/>
          <w:b/>
          <w:bCs/>
          <w:sz w:val="40"/>
          <w:szCs w:val="40"/>
        </w:rPr>
      </w:pPr>
    </w:p>
    <w:p>
      <w:pPr>
        <w:rPr>
          <w:rFonts w:hint="eastAsia"/>
          <w:b/>
          <w:bCs/>
          <w:sz w:val="40"/>
          <w:szCs w:val="40"/>
        </w:rPr>
      </w:pPr>
    </w:p>
    <w:p>
      <w:pPr>
        <w:rPr>
          <w:rFonts w:hint="eastAsia"/>
          <w:b/>
          <w:bCs/>
          <w:sz w:val="40"/>
          <w:szCs w:val="40"/>
        </w:rPr>
      </w:pPr>
    </w:p>
    <w:p>
      <w:pPr>
        <w:rPr>
          <w:rFonts w:hint="eastAsia"/>
          <w:b/>
          <w:bCs/>
          <w:sz w:val="40"/>
          <w:szCs w:val="40"/>
        </w:rPr>
      </w:pPr>
    </w:p>
    <w:p>
      <w:pPr>
        <w:rPr>
          <w:rFonts w:hint="eastAsia"/>
          <w:b/>
          <w:bCs/>
          <w:sz w:val="40"/>
          <w:szCs w:val="40"/>
        </w:rPr>
      </w:pPr>
    </w:p>
    <w:p>
      <w:pPr>
        <w:rPr>
          <w:rFonts w:hint="eastAsia"/>
          <w:b/>
          <w:bCs/>
          <w:sz w:val="40"/>
          <w:szCs w:val="40"/>
        </w:rPr>
      </w:pPr>
    </w:p>
    <w:p>
      <w:pPr>
        <w:rPr>
          <w:rFonts w:hint="eastAsia"/>
          <w:b/>
          <w:bCs/>
          <w:sz w:val="40"/>
          <w:szCs w:val="40"/>
        </w:rPr>
      </w:pPr>
    </w:p>
    <w:p>
      <w:pPr>
        <w:rPr>
          <w:rFonts w:hint="eastAsia"/>
          <w:b/>
          <w:bCs/>
          <w:sz w:val="40"/>
          <w:szCs w:val="40"/>
        </w:rPr>
      </w:pPr>
    </w:p>
    <w:p>
      <w:pPr>
        <w:rPr>
          <w:rFonts w:hint="eastAsia"/>
          <w:b/>
          <w:bCs/>
          <w:sz w:val="40"/>
          <w:szCs w:val="40"/>
        </w:rPr>
      </w:pPr>
    </w:p>
    <w:p>
      <w:pPr>
        <w:rPr>
          <w:rFonts w:hint="eastAsia"/>
          <w:b/>
          <w:bCs/>
          <w:sz w:val="40"/>
          <w:szCs w:val="40"/>
        </w:rPr>
      </w:pPr>
    </w:p>
    <w:p>
      <w:pPr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商务参数</w:t>
      </w:r>
    </w:p>
    <w:p>
      <w:pPr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1、运输、装卸、培训、安装调试：由中标人负责承担，最终通过使用科室、设备科及相关部门确认验收交付使用。</w:t>
      </w:r>
    </w:p>
    <w:p>
      <w:pPr>
        <w:rPr>
          <w:rFonts w:hint="eastAsia"/>
          <w:color w:val="auto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</w:t>
      </w:r>
      <w:r>
        <w:rPr>
          <w:rFonts w:hint="eastAsia"/>
          <w:color w:val="auto"/>
          <w:sz w:val="30"/>
          <w:szCs w:val="30"/>
        </w:rPr>
        <w:t>交货时间：按</w:t>
      </w:r>
      <w:r>
        <w:rPr>
          <w:rFonts w:hint="eastAsia"/>
          <w:color w:val="auto"/>
          <w:sz w:val="30"/>
          <w:szCs w:val="30"/>
          <w:lang w:val="en-US" w:eastAsia="zh-CN"/>
        </w:rPr>
        <w:t>中标公示无异议后15天内</w:t>
      </w:r>
      <w:r>
        <w:rPr>
          <w:rFonts w:hint="eastAsia"/>
          <w:color w:val="auto"/>
          <w:sz w:val="30"/>
          <w:szCs w:val="30"/>
        </w:rPr>
        <w:t>送货上门，逾期</w:t>
      </w:r>
      <w:r>
        <w:rPr>
          <w:rFonts w:hint="eastAsia"/>
          <w:color w:val="auto"/>
          <w:sz w:val="30"/>
          <w:szCs w:val="30"/>
          <w:lang w:val="en-US" w:eastAsia="zh-CN"/>
        </w:rPr>
        <w:t>一个月</w:t>
      </w:r>
      <w:r>
        <w:rPr>
          <w:rFonts w:hint="eastAsia"/>
          <w:color w:val="auto"/>
          <w:sz w:val="30"/>
          <w:szCs w:val="30"/>
        </w:rPr>
        <w:t>按合同赔付。</w:t>
      </w:r>
      <w:bookmarkStart w:id="0" w:name="_GoBack"/>
      <w:bookmarkEnd w:id="0"/>
    </w:p>
    <w:p>
      <w:pPr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3、付款方式：设备验收合格后，供应商将发票交到娄底市中心医院后按程序支付货款90%（按医院财务制度一般情况下4个月内支付、特殊情况下最多不超过6个月），甲方在设备验收合格一年后支付10%余款给乙方。</w:t>
      </w:r>
    </w:p>
    <w:p>
      <w:pPr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4、交货地点：娄底市中心医院。</w:t>
      </w:r>
    </w:p>
    <w:p>
      <w:pPr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5、质保与售后：出具原厂售后质保承诺书，质保三年，质保期内每年巡检两次。在省内有厂家售后维修点，24小时相应，4小时到达现场。</w:t>
      </w:r>
    </w:p>
    <w:p>
      <w:pPr>
        <w:rPr>
          <w:sz w:val="20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dmNDJhNzk4Njg5YmZlOTdkZjgzM2Y1YjkzZGJhMDkifQ=="/>
  </w:docVars>
  <w:rsids>
    <w:rsidRoot w:val="00646B23"/>
    <w:rsid w:val="00121CBD"/>
    <w:rsid w:val="004441A0"/>
    <w:rsid w:val="0045557D"/>
    <w:rsid w:val="00646B23"/>
    <w:rsid w:val="007873F6"/>
    <w:rsid w:val="009033CA"/>
    <w:rsid w:val="009821B7"/>
    <w:rsid w:val="00BB2B93"/>
    <w:rsid w:val="13DA57D4"/>
    <w:rsid w:val="415F25F6"/>
    <w:rsid w:val="48165C0A"/>
    <w:rsid w:val="6D3E7A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513</Words>
  <Characters>535</Characters>
  <Lines>4</Lines>
  <Paragraphs>1</Paragraphs>
  <TotalTime>0</TotalTime>
  <ScaleCrop>false</ScaleCrop>
  <LinksUpToDate>false</LinksUpToDate>
  <CharactersWithSpaces>535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2022-07-19T07:21:00Z</dcterms:created>
  <dc:creator>Administrator</dc:creator>
  <cp:lastModifiedBy>蓝色贝雷</cp:lastModifiedBy>
  <cp:lastPrinted>2022-07-19T09:24:00Z</cp:lastPrinted>
  <dcterms:modified xsi:type="dcterms:W3CDTF">2022-07-22T06:43:46Z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4FA11DFD87974D5E852F17F0FEFDA949</vt:lpwstr>
  </property>
</Properties>
</file>