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p>
    <w:p>
      <w:pPr>
        <w:pStyle w:val="5"/>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rFonts w:hint="eastAsia"/>
          <w:bCs/>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eastAsia="zh-CN"/>
        </w:rPr>
        <w:t>全国排污许可证管理信息平台申报及自行监测技术服务单位</w:t>
      </w:r>
      <w:r>
        <w:rPr>
          <w:rFonts w:hint="eastAsia"/>
          <w:bCs/>
          <w:sz w:val="32"/>
          <w:szCs w:val="32"/>
          <w:lang w:val="en-US" w:eastAsia="zh-CN"/>
        </w:rPr>
        <w:t>项目</w:t>
      </w:r>
      <w:r>
        <w:rPr>
          <w:rFonts w:hint="eastAsia"/>
          <w:bCs/>
          <w:sz w:val="32"/>
          <w:szCs w:val="32"/>
        </w:rPr>
        <w:t>招标文件（</w:t>
      </w:r>
      <w:r>
        <w:rPr>
          <w:rFonts w:hint="eastAsia"/>
          <w:bCs/>
          <w:sz w:val="32"/>
          <w:szCs w:val="32"/>
          <w:lang w:eastAsia="zh-CN"/>
        </w:rPr>
        <w:t>院内议价</w:t>
      </w:r>
      <w:r>
        <w:rPr>
          <w:rFonts w:hint="eastAsia"/>
          <w:bCs/>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三</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6"/>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5"/>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全国排污许可证管理信息平台申报及自行监测技术服务单位项目进行挂网招标</w:t>
      </w:r>
      <w:r>
        <w:rPr>
          <w:rFonts w:hint="eastAsia"/>
          <w:bCs/>
          <w:color w:val="auto"/>
          <w:sz w:val="28"/>
          <w:szCs w:val="28"/>
        </w:rPr>
        <w:t>，将招标事项公告如下：</w:t>
      </w:r>
    </w:p>
    <w:p>
      <w:pPr>
        <w:pStyle w:val="5"/>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全国排污许可证管理信息平台申报及自行监测技术服务单位项目</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1、院内议价，最低价评分。</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1、具有独立法人地位，营业执照具备相应经营范围。</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5"/>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bCs/>
          <w:color w:val="auto"/>
          <w:sz w:val="28"/>
          <w:szCs w:val="28"/>
          <w:lang w:val="en-US" w:eastAsia="zh-CN"/>
        </w:rPr>
      </w:pPr>
      <w:r>
        <w:rPr>
          <w:rFonts w:hint="eastAsia"/>
          <w:bCs/>
          <w:color w:val="auto"/>
          <w:sz w:val="28"/>
          <w:szCs w:val="28"/>
          <w:lang w:val="en-US" w:eastAsia="zh-CN"/>
        </w:rPr>
        <w:t>6、具有履行合同所必须得设备和专业技术能力，具备CMA资质认真，具备湖南省质量技术监督局及以上机构检验检测资质认定证书；</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bCs/>
          <w:color w:val="auto"/>
          <w:sz w:val="28"/>
          <w:szCs w:val="28"/>
          <w:lang w:val="en-US" w:eastAsia="zh-CN"/>
        </w:rPr>
      </w:pPr>
      <w:r>
        <w:rPr>
          <w:rFonts w:hint="eastAsia"/>
          <w:bCs/>
          <w:color w:val="auto"/>
          <w:sz w:val="28"/>
          <w:szCs w:val="28"/>
          <w:lang w:val="en-US" w:eastAsia="zh-CN"/>
        </w:rPr>
        <w:t>7、投标人具备湖南省政府采购电子卖场资格，中标人在议价公示后需配合医院完成电子卖场直购程序。</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1、投标截止时间、开标时间：投标时间详见娄底市中心医院官网公告，开标时间另行通知。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8"/>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81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服务时间</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pStyle w:val="5"/>
              <w:numPr>
                <w:ilvl w:val="0"/>
                <w:numId w:val="0"/>
              </w:numPr>
              <w:tabs>
                <w:tab w:val="left" w:pos="312"/>
              </w:tabs>
              <w:snapToGrid w:val="0"/>
              <w:spacing w:line="48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全国排污许可证管理信息平台申报及自行监测技术服务单位项目</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一年</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8万元</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w:t>
      </w:r>
      <w:r>
        <w:rPr>
          <w:rFonts w:hint="eastAsia" w:ascii="仿宋_GB2312" w:eastAsia="仿宋_GB2312" w:cs="仿宋_GB2312"/>
          <w:bCs/>
          <w:color w:val="auto"/>
          <w:kern w:val="0"/>
          <w:sz w:val="28"/>
          <w:szCs w:val="28"/>
          <w:lang w:val="en-US" w:eastAsia="zh-CN" w:bidi="ar-SA"/>
        </w:rPr>
        <w:t>一年期</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，以下内容必须全响应，否则视为无效投标：</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（一）项目明细</w:t>
      </w:r>
      <w:r>
        <w:rPr>
          <w:rFonts w:hint="eastAsia" w:ascii="仿宋_GB2312" w:hAnsi="Times New Roman" w:eastAsia="仿宋_GB2312" w:cs="仿宋_GB2312"/>
          <w:bCs/>
          <w:color w:val="auto"/>
          <w:kern w:val="0"/>
          <w:sz w:val="28"/>
          <w:szCs w:val="28"/>
          <w:lang w:val="en-US" w:eastAsia="zh-CN" w:bidi="ar-SA"/>
        </w:rPr>
        <w:t>：</w:t>
      </w:r>
      <w:r>
        <w:rPr>
          <w:rFonts w:hint="eastAsia" w:ascii="仿宋_GB2312" w:eastAsia="仿宋_GB2312" w:cs="仿宋_GB2312"/>
          <w:bCs/>
          <w:color w:val="auto"/>
          <w:kern w:val="0"/>
          <w:sz w:val="28"/>
          <w:szCs w:val="28"/>
          <w:lang w:val="en-US" w:eastAsia="zh-CN" w:bidi="ar-SA"/>
        </w:rPr>
        <w:t>第三方监测技术服务、全国排污许可证管理信息平台申报、相关主管部门每年要求上报材料填报、排污许可证等相关证件续期更换等</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（二）服务、技术要求：</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1、合同履约期间，需满足生态环保部门对我院环境监测的所有数据需求；</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_GB2312" w:eastAsia="仿宋_GB2312" w:cs="仿宋_GB2312"/>
          <w:bCs/>
          <w:color w:val="auto"/>
          <w:kern w:val="0"/>
          <w:sz w:val="28"/>
          <w:szCs w:val="28"/>
          <w:lang w:val="en-US" w:eastAsia="zh-CN" w:bidi="ar-SA"/>
        </w:rPr>
        <w:t>2、</w:t>
      </w:r>
      <w:r>
        <w:rPr>
          <w:rFonts w:hint="eastAsia" w:ascii="仿宋" w:hAnsi="仿宋" w:eastAsia="仿宋" w:cs="仿宋"/>
          <w:color w:val="000000" w:themeColor="text1"/>
          <w:sz w:val="28"/>
          <w:szCs w:val="28"/>
          <w:lang w:eastAsia="zh-CN"/>
          <w14:textFill>
            <w14:solidFill>
              <w14:schemeClr w14:val="tx1"/>
            </w14:solidFill>
          </w14:textFill>
        </w:rPr>
        <w:t>在娄底市行政区域内建有检验检测实验室；</w:t>
      </w:r>
    </w:p>
    <w:p>
      <w:pPr>
        <w:pStyle w:val="25"/>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3、监测方案：</w:t>
      </w:r>
    </w:p>
    <w:p>
      <w:pPr>
        <w:pStyle w:val="6"/>
        <w:numPr>
          <w:numId w:val="0"/>
        </w:numPr>
        <w:ind w:leftChars="0"/>
        <w:rPr>
          <w:rFonts w:hint="eastAsia" w:eastAsia="宋体"/>
          <w:sz w:val="28"/>
          <w:szCs w:val="28"/>
          <w:lang w:eastAsia="zh-CN"/>
        </w:rPr>
      </w:pPr>
      <w:r>
        <w:rPr>
          <w:rFonts w:hint="eastAsia"/>
          <w:sz w:val="28"/>
          <w:szCs w:val="28"/>
        </w:rPr>
        <w:t>企业基本情况</w:t>
      </w:r>
      <w:r>
        <w:rPr>
          <w:rFonts w:hint="eastAsia"/>
          <w:sz w:val="28"/>
          <w:szCs w:val="28"/>
          <w:lang w:eastAsia="zh-CN"/>
        </w:rPr>
        <w:t>：</w:t>
      </w:r>
    </w:p>
    <w:tbl>
      <w:tblPr>
        <w:tblStyle w:val="19"/>
        <w:tblW w:w="500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98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61" w:type="pct"/>
          </w:tcPr>
          <w:p>
            <w:pPr>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法定代表人</w:t>
            </w:r>
          </w:p>
        </w:tc>
        <w:tc>
          <w:tcPr>
            <w:tcW w:w="3739" w:type="pct"/>
          </w:tcPr>
          <w:p>
            <w:pPr>
              <w:rPr>
                <w:rFonts w:hint="eastAsia" w:ascii="宋体" w:hAnsi="宋体" w:eastAsia="宋体"/>
                <w:sz w:val="24"/>
                <w:szCs w:val="24"/>
              </w:rPr>
            </w:pPr>
            <w:r>
              <w:rPr>
                <w:rFonts w:hint="eastAsia" w:ascii="宋体" w:hAnsi="宋体" w:eastAsia="宋体"/>
                <w:sz w:val="24"/>
                <w:szCs w:val="24"/>
              </w:rPr>
              <w:t>李红辉</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61" w:type="pct"/>
          </w:tcPr>
          <w:p>
            <w:pPr>
              <w:rPr>
                <w:rFonts w:hint="eastAsia" w:ascii="宋体" w:hAnsi="宋体" w:eastAsia="宋体"/>
                <w:sz w:val="24"/>
                <w:szCs w:val="24"/>
              </w:rPr>
            </w:pPr>
            <w:r>
              <w:rPr>
                <w:rFonts w:hint="eastAsia" w:ascii="宋体" w:hAnsi="宋体" w:eastAsia="宋体"/>
                <w:sz w:val="24"/>
                <w:szCs w:val="24"/>
              </w:rPr>
              <w:t>2.曾用名</w:t>
            </w:r>
          </w:p>
        </w:tc>
        <w:tc>
          <w:tcPr>
            <w:tcW w:w="3739" w:type="pct"/>
          </w:tcPr>
          <w:p>
            <w:pPr>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61" w:type="pct"/>
          </w:tcPr>
          <w:p>
            <w:pPr>
              <w:rPr>
                <w:rFonts w:hint="eastAsia" w:ascii="宋体" w:hAnsi="宋体" w:eastAsia="宋体"/>
                <w:sz w:val="24"/>
                <w:szCs w:val="24"/>
              </w:rPr>
            </w:pPr>
            <w:r>
              <w:rPr>
                <w:rFonts w:hint="eastAsia" w:ascii="宋体" w:hAnsi="宋体" w:eastAsia="宋体"/>
                <w:sz w:val="24"/>
                <w:szCs w:val="24"/>
              </w:rPr>
              <w:t>3.组织机构代码</w:t>
            </w:r>
          </w:p>
        </w:tc>
        <w:tc>
          <w:tcPr>
            <w:tcW w:w="3739" w:type="pct"/>
          </w:tcPr>
          <w:p>
            <w:pPr>
              <w:rPr>
                <w:rFonts w:hint="eastAsia" w:ascii="宋体" w:hAnsi="宋体" w:eastAsia="宋体"/>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61" w:type="pct"/>
          </w:tcPr>
          <w:p>
            <w:pPr>
              <w:rPr>
                <w:rFonts w:hint="eastAsia" w:ascii="宋体" w:hAnsi="宋体" w:eastAsia="宋体"/>
                <w:sz w:val="24"/>
                <w:szCs w:val="24"/>
              </w:rPr>
            </w:pPr>
            <w:r>
              <w:rPr>
                <w:rFonts w:hint="eastAsia" w:ascii="宋体" w:hAnsi="宋体" w:eastAsia="宋体"/>
                <w:sz w:val="24"/>
                <w:szCs w:val="24"/>
              </w:rPr>
              <w:t>4.社会信用代码</w:t>
            </w:r>
          </w:p>
        </w:tc>
        <w:tc>
          <w:tcPr>
            <w:tcW w:w="3739" w:type="pct"/>
          </w:tcPr>
          <w:p>
            <w:pPr>
              <w:rPr>
                <w:rFonts w:hint="eastAsia" w:ascii="宋体" w:hAnsi="宋体" w:eastAsia="宋体"/>
                <w:sz w:val="24"/>
                <w:szCs w:val="24"/>
              </w:rPr>
            </w:pPr>
            <w:r>
              <w:rPr>
                <w:rFonts w:hint="eastAsia" w:ascii="宋体" w:hAnsi="宋体" w:eastAsia="宋体"/>
                <w:sz w:val="24"/>
                <w:szCs w:val="24"/>
              </w:rPr>
              <w:t>12431300447162073W</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61" w:type="pct"/>
          </w:tcPr>
          <w:p>
            <w:pPr>
              <w:rPr>
                <w:rFonts w:hint="eastAsia" w:ascii="宋体" w:hAnsi="宋体" w:eastAsia="宋体"/>
                <w:sz w:val="24"/>
                <w:szCs w:val="24"/>
              </w:rPr>
            </w:pPr>
            <w:r>
              <w:rPr>
                <w:rFonts w:hint="eastAsia" w:ascii="宋体" w:hAnsi="宋体" w:eastAsia="宋体"/>
                <w:sz w:val="24"/>
                <w:szCs w:val="24"/>
              </w:rPr>
              <w:t>5.方案审核地址</w:t>
            </w:r>
          </w:p>
        </w:tc>
        <w:tc>
          <w:tcPr>
            <w:tcW w:w="3739" w:type="pct"/>
          </w:tcPr>
          <w:p>
            <w:pPr>
              <w:rPr>
                <w:rFonts w:ascii="宋体" w:hAnsi="宋体" w:eastAsia="宋体"/>
                <w:sz w:val="24"/>
                <w:szCs w:val="24"/>
              </w:rPr>
            </w:pPr>
            <w:r>
              <w:rPr>
                <w:rFonts w:hint="eastAsia" w:ascii="宋体" w:hAnsi="宋体" w:eastAsia="宋体"/>
                <w:sz w:val="24"/>
                <w:szCs w:val="24"/>
                <w:u w:val="single"/>
              </w:rPr>
              <w:t>湖南省</w:t>
            </w:r>
            <w:r>
              <w:rPr>
                <w:rFonts w:hint="eastAsia" w:ascii="宋体" w:hAnsi="宋体" w:eastAsia="宋体"/>
                <w:sz w:val="24"/>
                <w:szCs w:val="24"/>
              </w:rPr>
              <w:t>省（自治区、直辖市）</w:t>
            </w:r>
            <w:r>
              <w:rPr>
                <w:rFonts w:hint="eastAsia" w:ascii="宋体" w:hAnsi="宋体" w:eastAsia="宋体"/>
                <w:sz w:val="24"/>
                <w:szCs w:val="24"/>
                <w:u w:val="single"/>
              </w:rPr>
              <w:t>娄底市</w:t>
            </w:r>
            <w:r>
              <w:rPr>
                <w:rFonts w:hint="eastAsia" w:ascii="宋体" w:hAnsi="宋体" w:eastAsia="宋体"/>
                <w:sz w:val="24"/>
                <w:szCs w:val="24"/>
              </w:rPr>
              <w:t>地区（市、州、盟）</w:t>
            </w:r>
          </w:p>
          <w:p>
            <w:pPr>
              <w:rPr>
                <w:rFonts w:hint="eastAsia" w:ascii="宋体" w:hAnsi="宋体" w:eastAsia="宋体"/>
                <w:sz w:val="24"/>
                <w:szCs w:val="24"/>
                <w:u w:val="single"/>
              </w:rPr>
            </w:pPr>
            <w:r>
              <w:rPr>
                <w:rFonts w:hint="eastAsia" w:ascii="宋体" w:hAnsi="宋体" w:eastAsia="宋体"/>
                <w:sz w:val="24"/>
                <w:szCs w:val="24"/>
                <w:u w:val="single"/>
              </w:rPr>
              <w:t>娄星区</w:t>
            </w:r>
            <w:r>
              <w:rPr>
                <w:rFonts w:hint="eastAsia" w:ascii="宋体" w:hAnsi="宋体" w:eastAsia="宋体"/>
                <w:sz w:val="24"/>
                <w:szCs w:val="24"/>
              </w:rPr>
              <w:t>县（区、市、旗）</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61" w:type="pct"/>
          </w:tcPr>
          <w:p>
            <w:pPr>
              <w:rPr>
                <w:rFonts w:hint="eastAsia" w:ascii="宋体" w:hAnsi="宋体" w:eastAsia="宋体"/>
                <w:sz w:val="24"/>
                <w:szCs w:val="24"/>
              </w:rPr>
            </w:pPr>
            <w:r>
              <w:rPr>
                <w:rFonts w:hint="eastAsia" w:ascii="宋体" w:hAnsi="宋体" w:eastAsia="宋体"/>
                <w:sz w:val="24"/>
                <w:szCs w:val="24"/>
              </w:rPr>
              <w:t>6.企业详细地址</w:t>
            </w:r>
          </w:p>
        </w:tc>
        <w:tc>
          <w:tcPr>
            <w:tcW w:w="3739" w:type="pct"/>
          </w:tcPr>
          <w:p>
            <w:pPr>
              <w:rPr>
                <w:rFonts w:ascii="宋体" w:hAnsi="宋体" w:eastAsia="宋体"/>
                <w:sz w:val="24"/>
                <w:szCs w:val="24"/>
              </w:rPr>
            </w:pPr>
            <w:r>
              <w:rPr>
                <w:rFonts w:hint="eastAsia" w:ascii="宋体" w:hAnsi="宋体" w:eastAsia="宋体"/>
                <w:sz w:val="24"/>
                <w:szCs w:val="24"/>
                <w:u w:val="single"/>
              </w:rPr>
              <w:t>湖南省</w:t>
            </w:r>
            <w:r>
              <w:rPr>
                <w:rFonts w:hint="eastAsia" w:ascii="宋体" w:hAnsi="宋体" w:eastAsia="宋体"/>
                <w:sz w:val="24"/>
                <w:szCs w:val="24"/>
              </w:rPr>
              <w:t>省（自治区、直辖市）</w:t>
            </w:r>
            <w:r>
              <w:rPr>
                <w:rFonts w:hint="eastAsia" w:ascii="宋体" w:hAnsi="宋体" w:eastAsia="宋体"/>
                <w:sz w:val="24"/>
                <w:szCs w:val="24"/>
                <w:u w:val="single"/>
              </w:rPr>
              <w:t>娄底市</w:t>
            </w:r>
            <w:r>
              <w:rPr>
                <w:rFonts w:hint="eastAsia" w:ascii="宋体" w:hAnsi="宋体" w:eastAsia="宋体"/>
                <w:sz w:val="24"/>
                <w:szCs w:val="24"/>
              </w:rPr>
              <w:t>地区（市、州、盟）</w:t>
            </w:r>
          </w:p>
          <w:p>
            <w:pPr>
              <w:rPr>
                <w:rFonts w:ascii="宋体" w:hAnsi="宋体" w:eastAsia="宋体"/>
                <w:sz w:val="24"/>
                <w:szCs w:val="24"/>
              </w:rPr>
            </w:pPr>
            <w:r>
              <w:rPr>
                <w:rFonts w:hint="eastAsia" w:ascii="宋体" w:hAnsi="宋体" w:eastAsia="宋体"/>
                <w:sz w:val="24"/>
                <w:szCs w:val="24"/>
                <w:u w:val="single"/>
              </w:rPr>
              <w:t>娄星区</w:t>
            </w:r>
            <w:r>
              <w:rPr>
                <w:rFonts w:hint="eastAsia" w:ascii="宋体" w:hAnsi="宋体" w:eastAsia="宋体"/>
                <w:sz w:val="24"/>
                <w:szCs w:val="24"/>
              </w:rPr>
              <w:t>县（区、市、旗）乡（镇）</w:t>
            </w:r>
          </w:p>
          <w:p>
            <w:pPr>
              <w:rPr>
                <w:rFonts w:hint="eastAsia" w:ascii="宋体" w:hAnsi="宋体" w:eastAsia="宋体"/>
                <w:sz w:val="24"/>
                <w:szCs w:val="24"/>
                <w:u w:val="single"/>
              </w:rPr>
            </w:pPr>
            <w:r>
              <w:rPr>
                <w:rFonts w:hint="eastAsia" w:ascii="宋体" w:hAnsi="宋体" w:eastAsia="宋体"/>
                <w:sz w:val="24"/>
                <w:szCs w:val="24"/>
                <w:u w:val="single"/>
              </w:rPr>
              <w:t>娄底市长青中街51</w:t>
            </w:r>
            <w:r>
              <w:rPr>
                <w:rFonts w:hint="eastAsia" w:ascii="宋体" w:hAnsi="宋体" w:eastAsia="宋体"/>
                <w:sz w:val="24"/>
                <w:szCs w:val="24"/>
              </w:rPr>
              <w:t>街（村）、门牌号</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61" w:type="pct"/>
          </w:tcPr>
          <w:p>
            <w:pPr>
              <w:rPr>
                <w:rFonts w:hint="eastAsia" w:ascii="宋体" w:hAnsi="宋体" w:eastAsia="宋体"/>
                <w:sz w:val="24"/>
                <w:szCs w:val="24"/>
              </w:rPr>
            </w:pPr>
            <w:r>
              <w:rPr>
                <w:rFonts w:hint="eastAsia" w:ascii="宋体" w:hAnsi="宋体" w:eastAsia="宋体"/>
                <w:sz w:val="24"/>
                <w:szCs w:val="24"/>
              </w:rPr>
              <w:t>7.企业地理位置</w:t>
            </w:r>
          </w:p>
        </w:tc>
        <w:tc>
          <w:tcPr>
            <w:tcW w:w="3739" w:type="pct"/>
          </w:tcPr>
          <w:p>
            <w:pPr>
              <w:rPr>
                <w:rFonts w:ascii="宋体" w:hAnsi="宋体" w:eastAsia="宋体"/>
                <w:sz w:val="24"/>
                <w:szCs w:val="24"/>
                <w:u w:val="single"/>
              </w:rPr>
            </w:pPr>
            <w:r>
              <w:rPr>
                <w:rFonts w:hint="eastAsia" w:ascii="宋体" w:hAnsi="宋体" w:eastAsia="宋体"/>
                <w:sz w:val="24"/>
                <w:szCs w:val="24"/>
              </w:rPr>
              <w:t xml:space="preserve">中心经度/中心纬度 </w:t>
            </w:r>
            <w:r>
              <w:rPr>
                <w:rFonts w:ascii="宋体" w:hAnsi="宋体" w:eastAsia="宋体"/>
                <w:sz w:val="24"/>
                <w:szCs w:val="24"/>
              </w:rPr>
              <w:t xml:space="preserve">   </w:t>
            </w:r>
            <w:r>
              <w:rPr>
                <w:rFonts w:hint="eastAsia" w:ascii="宋体" w:hAnsi="宋体" w:eastAsia="宋体"/>
                <w:sz w:val="24"/>
                <w:szCs w:val="24"/>
                <w:u w:val="single"/>
              </w:rPr>
              <w:t>112,0,38.23</w:t>
            </w:r>
            <w:r>
              <w:rPr>
                <w:rFonts w:ascii="宋体" w:hAnsi="宋体" w:eastAsia="宋体"/>
                <w:sz w:val="24"/>
                <w:szCs w:val="24"/>
                <w:u w:val="single"/>
              </w:rPr>
              <w:t>/27,44,6.40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61" w:type="pct"/>
            <w:tcBorders>
              <w:bottom w:val="single" w:color="auto" w:sz="4" w:space="0"/>
            </w:tcBorders>
          </w:tcPr>
          <w:p>
            <w:pPr>
              <w:rPr>
                <w:rFonts w:ascii="宋体" w:hAnsi="宋体" w:eastAsia="宋体"/>
                <w:sz w:val="24"/>
                <w:szCs w:val="24"/>
              </w:rPr>
            </w:pPr>
            <w:r>
              <w:rPr>
                <w:rFonts w:hint="eastAsia" w:ascii="宋体" w:hAnsi="宋体" w:eastAsia="宋体"/>
                <w:sz w:val="24"/>
                <w:szCs w:val="24"/>
              </w:rPr>
              <w:t>8.联系方式</w:t>
            </w:r>
          </w:p>
        </w:tc>
        <w:tc>
          <w:tcPr>
            <w:tcW w:w="3739" w:type="pct"/>
            <w:tcBorders>
              <w:bottom w:val="single" w:color="auto" w:sz="4" w:space="0"/>
            </w:tcBorders>
          </w:tcPr>
          <w:p>
            <w:pPr>
              <w:rPr>
                <w:rFonts w:ascii="宋体" w:hAnsi="宋体" w:eastAsia="宋体"/>
                <w:sz w:val="24"/>
                <w:szCs w:val="24"/>
                <w:u w:val="single"/>
              </w:rPr>
            </w:pPr>
            <w:r>
              <w:rPr>
                <w:rFonts w:hint="eastAsia" w:ascii="宋体" w:hAnsi="宋体" w:eastAsia="宋体"/>
                <w:sz w:val="24"/>
                <w:szCs w:val="24"/>
              </w:rPr>
              <w:t>电话号码：</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联系人：</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手机号码：</w:t>
            </w:r>
          </w:p>
          <w:p>
            <w:pPr>
              <w:rPr>
                <w:rFonts w:ascii="宋体" w:hAnsi="宋体" w:eastAsia="宋体"/>
                <w:sz w:val="24"/>
                <w:szCs w:val="24"/>
              </w:rPr>
            </w:pPr>
            <w:r>
              <w:rPr>
                <w:rFonts w:hint="eastAsia" w:ascii="宋体" w:hAnsi="宋体" w:eastAsia="宋体"/>
                <w:sz w:val="24"/>
                <w:szCs w:val="24"/>
              </w:rPr>
              <w:t>传真号码：</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邮政编码：</w:t>
            </w:r>
            <w:r>
              <w:rPr>
                <w:rFonts w:hint="eastAsia" w:ascii="宋体" w:hAnsi="宋体" w:eastAsia="宋体"/>
                <w:sz w:val="24"/>
                <w:szCs w:val="24"/>
                <w:u w:val="single"/>
              </w:rPr>
              <w:t>417000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61" w:type="pct"/>
            <w:tcBorders>
              <w:top w:val="single" w:color="auto" w:sz="4" w:space="0"/>
              <w:bottom w:val="single" w:color="auto" w:sz="4" w:space="0"/>
            </w:tcBorders>
          </w:tcPr>
          <w:p>
            <w:pPr>
              <w:rPr>
                <w:rFonts w:ascii="宋体" w:hAnsi="宋体" w:eastAsia="宋体"/>
                <w:sz w:val="24"/>
                <w:szCs w:val="24"/>
              </w:rPr>
            </w:pPr>
            <w:r>
              <w:rPr>
                <w:rFonts w:hint="eastAsia" w:ascii="宋体" w:hAnsi="宋体" w:eastAsia="宋体"/>
                <w:sz w:val="24"/>
                <w:szCs w:val="24"/>
              </w:rPr>
              <w:t>9.登记注册类型</w:t>
            </w:r>
          </w:p>
        </w:tc>
        <w:tc>
          <w:tcPr>
            <w:tcW w:w="3739" w:type="pct"/>
            <w:tcBorders>
              <w:top w:val="single" w:color="auto" w:sz="4" w:space="0"/>
              <w:bottom w:val="single" w:color="auto" w:sz="4" w:space="0"/>
            </w:tcBorders>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tcBorders>
              <w:top w:val="single" w:color="auto" w:sz="4" w:space="0"/>
              <w:left w:val="nil"/>
            </w:tcBorders>
          </w:tcPr>
          <w:p>
            <w:pPr>
              <w:rPr>
                <w:rFonts w:ascii="宋体" w:hAnsi="宋体" w:eastAsia="宋体"/>
                <w:sz w:val="24"/>
                <w:szCs w:val="24"/>
              </w:rPr>
            </w:pPr>
            <w:r>
              <w:rPr>
                <w:rFonts w:hint="eastAsia" w:ascii="宋体" w:hAnsi="宋体" w:eastAsia="宋体"/>
                <w:sz w:val="24"/>
                <w:szCs w:val="24"/>
              </w:rPr>
              <w:t>10.企业规模</w:t>
            </w:r>
          </w:p>
        </w:tc>
        <w:tc>
          <w:tcPr>
            <w:tcW w:w="3739" w:type="pct"/>
            <w:tcBorders>
              <w:top w:val="single" w:color="auto" w:sz="4" w:space="0"/>
              <w:right w:val="nil"/>
            </w:tcBorders>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tcBorders>
              <w:left w:val="nil"/>
            </w:tcBorders>
          </w:tcPr>
          <w:p>
            <w:pPr>
              <w:rPr>
                <w:rFonts w:ascii="宋体" w:hAnsi="宋体" w:eastAsia="宋体"/>
                <w:sz w:val="24"/>
                <w:szCs w:val="24"/>
              </w:rPr>
            </w:pPr>
            <w:r>
              <w:rPr>
                <w:rFonts w:hint="eastAsia" w:ascii="宋体" w:hAnsi="宋体" w:eastAsia="宋体"/>
                <w:sz w:val="24"/>
                <w:szCs w:val="24"/>
              </w:rPr>
              <w:t>11.企业类别</w:t>
            </w:r>
          </w:p>
        </w:tc>
        <w:tc>
          <w:tcPr>
            <w:tcW w:w="3739" w:type="pct"/>
            <w:tcBorders>
              <w:right w:val="nil"/>
            </w:tcBorders>
          </w:tcPr>
          <w:p>
            <w:pPr>
              <w:rPr>
                <w:rFonts w:ascii="宋体" w:hAnsi="宋体" w:eastAsia="宋体"/>
                <w:sz w:val="24"/>
                <w:szCs w:val="24"/>
              </w:rPr>
            </w:pPr>
            <w:r>
              <w:rPr>
                <w:rFonts w:hint="eastAsia" w:ascii="宋体" w:hAnsi="宋体" w:eastAsia="宋体"/>
                <w:sz w:val="24"/>
                <w:szCs w:val="24"/>
              </w:rPr>
              <w:t>工业企业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tcBorders>
              <w:left w:val="nil"/>
            </w:tcBorders>
          </w:tcPr>
          <w:p>
            <w:pPr>
              <w:rPr>
                <w:rFonts w:ascii="宋体" w:hAnsi="宋体" w:eastAsia="宋体"/>
                <w:sz w:val="24"/>
                <w:szCs w:val="24"/>
              </w:rPr>
            </w:pPr>
            <w:r>
              <w:rPr>
                <w:rFonts w:hint="eastAsia" w:ascii="宋体" w:hAnsi="宋体" w:eastAsia="宋体"/>
                <w:sz w:val="24"/>
                <w:szCs w:val="24"/>
              </w:rPr>
              <w:t>12.行业类别</w:t>
            </w:r>
          </w:p>
        </w:tc>
        <w:tc>
          <w:tcPr>
            <w:tcW w:w="3739" w:type="pct"/>
            <w:tcBorders>
              <w:right w:val="nil"/>
            </w:tcBorders>
          </w:tcPr>
          <w:p>
            <w:pPr>
              <w:rPr>
                <w:rFonts w:ascii="宋体" w:hAnsi="宋体" w:eastAsia="宋体"/>
                <w:sz w:val="24"/>
                <w:szCs w:val="24"/>
                <w:u w:val="single"/>
              </w:rPr>
            </w:pPr>
            <w:r>
              <w:rPr>
                <w:rFonts w:hint="eastAsia" w:ascii="宋体" w:hAnsi="宋体" w:eastAsia="宋体"/>
                <w:sz w:val="24"/>
                <w:szCs w:val="24"/>
              </w:rPr>
              <w:t>行业名称：</w:t>
            </w:r>
            <w:r>
              <w:rPr>
                <w:rFonts w:hint="eastAsia" w:ascii="宋体" w:hAnsi="宋体" w:eastAsia="宋体"/>
                <w:sz w:val="24"/>
                <w:szCs w:val="24"/>
                <w:u w:val="single"/>
              </w:rPr>
              <w:t>综合医院</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行业代码：</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8411</w:t>
            </w:r>
            <w:r>
              <w:rPr>
                <w:rFonts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tcBorders>
              <w:left w:val="nil"/>
            </w:tcBorders>
          </w:tcPr>
          <w:p>
            <w:pPr>
              <w:rPr>
                <w:rFonts w:ascii="宋体" w:hAnsi="宋体" w:eastAsia="宋体"/>
                <w:sz w:val="24"/>
                <w:szCs w:val="24"/>
              </w:rPr>
            </w:pPr>
            <w:r>
              <w:rPr>
                <w:rFonts w:hint="eastAsia" w:ascii="宋体" w:hAnsi="宋体" w:eastAsia="宋体"/>
                <w:sz w:val="24"/>
                <w:szCs w:val="24"/>
              </w:rPr>
              <w:t>13.建成投产时间</w:t>
            </w:r>
          </w:p>
        </w:tc>
        <w:tc>
          <w:tcPr>
            <w:tcW w:w="3739" w:type="pct"/>
            <w:tcBorders>
              <w:right w:val="nil"/>
            </w:tcBorders>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tcBorders>
              <w:left w:val="nil"/>
            </w:tcBorders>
          </w:tcPr>
          <w:p>
            <w:pPr>
              <w:rPr>
                <w:rFonts w:ascii="宋体" w:hAnsi="宋体" w:eastAsia="宋体"/>
                <w:sz w:val="24"/>
                <w:szCs w:val="24"/>
              </w:rPr>
            </w:pPr>
            <w:r>
              <w:rPr>
                <w:rFonts w:hint="eastAsia" w:ascii="宋体" w:hAnsi="宋体" w:eastAsia="宋体"/>
                <w:sz w:val="24"/>
                <w:szCs w:val="24"/>
              </w:rPr>
              <w:t>14.所在流域</w:t>
            </w:r>
          </w:p>
        </w:tc>
        <w:tc>
          <w:tcPr>
            <w:tcW w:w="3739" w:type="pct"/>
            <w:tcBorders>
              <w:right w:val="nil"/>
            </w:tcBorders>
          </w:tcPr>
          <w:p>
            <w:pPr>
              <w:rPr>
                <w:rFonts w:ascii="宋体" w:hAnsi="宋体" w:eastAsia="宋体"/>
                <w:sz w:val="24"/>
                <w:szCs w:val="24"/>
                <w:u w:val="single"/>
              </w:rPr>
            </w:pPr>
            <w:r>
              <w:rPr>
                <w:rFonts w:hint="eastAsia" w:ascii="宋体" w:hAnsi="宋体" w:eastAsia="宋体"/>
                <w:sz w:val="24"/>
                <w:szCs w:val="24"/>
              </w:rPr>
              <w:t>流域名称：</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长江流域</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流域代码：</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FA-FN</w:t>
            </w:r>
            <w:r>
              <w:rPr>
                <w:rFonts w:ascii="宋体" w:hAnsi="宋体" w:eastAsia="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1" w:type="pct"/>
            <w:tcBorders>
              <w:left w:val="nil"/>
            </w:tcBorders>
          </w:tcPr>
          <w:p>
            <w:pPr>
              <w:rPr>
                <w:rFonts w:ascii="宋体" w:hAnsi="宋体" w:eastAsia="宋体"/>
                <w:sz w:val="24"/>
                <w:szCs w:val="24"/>
              </w:rPr>
            </w:pPr>
            <w:r>
              <w:rPr>
                <w:rFonts w:hint="eastAsia" w:ascii="宋体" w:hAnsi="宋体" w:eastAsia="宋体"/>
                <w:sz w:val="24"/>
                <w:szCs w:val="24"/>
              </w:rPr>
              <w:t>15.所在海域</w:t>
            </w:r>
          </w:p>
        </w:tc>
        <w:tc>
          <w:tcPr>
            <w:tcW w:w="3739" w:type="pct"/>
            <w:tcBorders>
              <w:right w:val="nil"/>
            </w:tcBorders>
          </w:tcPr>
          <w:p>
            <w:pPr>
              <w:rPr>
                <w:rFonts w:ascii="宋体" w:hAnsi="宋体" w:eastAsia="宋体"/>
                <w:sz w:val="24"/>
                <w:szCs w:val="24"/>
                <w:u w:val="single"/>
              </w:rPr>
            </w:pPr>
            <w:r>
              <w:rPr>
                <w:rFonts w:hint="eastAsia" w:ascii="宋体" w:hAnsi="宋体" w:eastAsia="宋体"/>
                <w:sz w:val="24"/>
                <w:szCs w:val="24"/>
              </w:rPr>
              <w:t>海域名称：</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海域代码：</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bl>
    <w:p>
      <w:pPr>
        <w:rPr>
          <w:sz w:val="24"/>
          <w:szCs w:val="24"/>
        </w:rPr>
      </w:pPr>
    </w:p>
    <w:p>
      <w:pPr>
        <w:rPr>
          <w:sz w:val="24"/>
          <w:szCs w:val="24"/>
        </w:rPr>
      </w:pPr>
      <w:r>
        <w:rPr>
          <w:sz w:val="24"/>
          <w:szCs w:val="24"/>
        </w:rPr>
        <w:br w:type="page"/>
      </w:r>
    </w:p>
    <w:p>
      <w:pPr>
        <w:rPr>
          <w:sz w:val="24"/>
          <w:szCs w:val="24"/>
        </w:rPr>
        <w:sectPr>
          <w:pgSz w:w="11906" w:h="16838"/>
          <w:pgMar w:top="720" w:right="720" w:bottom="720" w:left="720" w:header="851" w:footer="992" w:gutter="0"/>
          <w:cols w:space="425" w:num="1"/>
          <w:docGrid w:type="lines" w:linePitch="326" w:charSpace="0"/>
        </w:sectPr>
      </w:pPr>
    </w:p>
    <w:p>
      <w:pPr>
        <w:pStyle w:val="6"/>
        <w:numPr>
          <w:numId w:val="0"/>
        </w:numPr>
        <w:ind w:leftChars="0"/>
        <w:jc w:val="left"/>
        <w:rPr>
          <w:rFonts w:hint="eastAsia" w:eastAsia="宋体"/>
          <w:sz w:val="24"/>
          <w:szCs w:val="24"/>
          <w:lang w:eastAsia="zh-CN"/>
        </w:rPr>
      </w:pPr>
      <w:r>
        <w:rPr>
          <w:rFonts w:hint="eastAsia"/>
          <w:sz w:val="24"/>
          <w:szCs w:val="24"/>
        </w:rPr>
        <w:t>监测方案</w:t>
      </w:r>
      <w:r>
        <w:rPr>
          <w:rFonts w:hint="eastAsia"/>
          <w:sz w:val="24"/>
          <w:szCs w:val="24"/>
          <w:lang w:eastAsia="zh-CN"/>
        </w:rPr>
        <w:t>：</w:t>
      </w:r>
    </w:p>
    <w:p>
      <w:pPr>
        <w:pStyle w:val="14"/>
        <w:rPr>
          <w:sz w:val="24"/>
          <w:szCs w:val="24"/>
        </w:rPr>
      </w:pPr>
      <w:r>
        <w:rPr>
          <w:rFonts w:hint="eastAsia"/>
          <w:sz w:val="24"/>
          <w:szCs w:val="24"/>
        </w:rPr>
        <w:t>废气监测方案</w:t>
      </w:r>
    </w:p>
    <w:tbl>
      <w:tblPr>
        <w:tblStyle w:val="19"/>
        <w:tblpPr w:leftFromText="180" w:rightFromText="180" w:vertAnchor="text" w:horzAnchor="page" w:tblpX="690" w:tblpY="715"/>
        <w:tblOverlap w:val="never"/>
        <w:tblW w:w="11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20"/>
        <w:gridCol w:w="975"/>
        <w:gridCol w:w="1095"/>
        <w:gridCol w:w="1350"/>
        <w:gridCol w:w="1238"/>
        <w:gridCol w:w="1627"/>
        <w:gridCol w:w="735"/>
        <w:gridCol w:w="1035"/>
        <w:gridCol w:w="76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5" w:type="dxa"/>
          </w:tcPr>
          <w:p>
            <w:pPr>
              <w:jc w:val="center"/>
              <w:rPr>
                <w:b/>
                <w:sz w:val="24"/>
                <w:szCs w:val="24"/>
              </w:rPr>
            </w:pPr>
            <w:r>
              <w:rPr>
                <w:rFonts w:hint="eastAsia"/>
                <w:b/>
                <w:sz w:val="24"/>
                <w:szCs w:val="24"/>
              </w:rPr>
              <w:t>排放设备</w:t>
            </w:r>
          </w:p>
        </w:tc>
        <w:tc>
          <w:tcPr>
            <w:tcW w:w="720" w:type="dxa"/>
          </w:tcPr>
          <w:p>
            <w:pPr>
              <w:jc w:val="center"/>
              <w:rPr>
                <w:b/>
                <w:sz w:val="24"/>
                <w:szCs w:val="24"/>
              </w:rPr>
            </w:pPr>
            <w:r>
              <w:rPr>
                <w:rFonts w:hint="eastAsia"/>
                <w:b/>
                <w:sz w:val="24"/>
                <w:szCs w:val="24"/>
              </w:rPr>
              <w:t>设备类型</w:t>
            </w:r>
          </w:p>
        </w:tc>
        <w:tc>
          <w:tcPr>
            <w:tcW w:w="975" w:type="dxa"/>
          </w:tcPr>
          <w:p>
            <w:pPr>
              <w:jc w:val="center"/>
              <w:rPr>
                <w:b/>
                <w:sz w:val="24"/>
                <w:szCs w:val="24"/>
              </w:rPr>
            </w:pPr>
            <w:r>
              <w:rPr>
                <w:rFonts w:hint="eastAsia"/>
                <w:b/>
                <w:sz w:val="24"/>
                <w:szCs w:val="24"/>
              </w:rPr>
              <w:t>编号</w:t>
            </w:r>
          </w:p>
        </w:tc>
        <w:tc>
          <w:tcPr>
            <w:tcW w:w="1095" w:type="dxa"/>
          </w:tcPr>
          <w:p>
            <w:pPr>
              <w:jc w:val="center"/>
              <w:rPr>
                <w:b/>
                <w:sz w:val="24"/>
                <w:szCs w:val="24"/>
              </w:rPr>
            </w:pPr>
            <w:r>
              <w:rPr>
                <w:rFonts w:hint="eastAsia"/>
                <w:b/>
                <w:sz w:val="24"/>
                <w:szCs w:val="24"/>
              </w:rPr>
              <w:t>监测点</w:t>
            </w:r>
          </w:p>
        </w:tc>
        <w:tc>
          <w:tcPr>
            <w:tcW w:w="1350" w:type="dxa"/>
          </w:tcPr>
          <w:p>
            <w:pPr>
              <w:jc w:val="center"/>
              <w:rPr>
                <w:b/>
                <w:sz w:val="24"/>
                <w:szCs w:val="24"/>
              </w:rPr>
            </w:pPr>
            <w:r>
              <w:rPr>
                <w:rFonts w:hint="eastAsia"/>
                <w:b/>
                <w:sz w:val="24"/>
                <w:szCs w:val="24"/>
              </w:rPr>
              <w:t>监测指标</w:t>
            </w:r>
          </w:p>
        </w:tc>
        <w:tc>
          <w:tcPr>
            <w:tcW w:w="1238" w:type="dxa"/>
          </w:tcPr>
          <w:p>
            <w:pPr>
              <w:jc w:val="center"/>
              <w:rPr>
                <w:b/>
                <w:sz w:val="24"/>
                <w:szCs w:val="24"/>
              </w:rPr>
            </w:pPr>
            <w:r>
              <w:rPr>
                <w:rFonts w:hint="eastAsia"/>
                <w:b/>
                <w:sz w:val="24"/>
                <w:szCs w:val="24"/>
              </w:rPr>
              <w:t>排放限值</w:t>
            </w:r>
          </w:p>
        </w:tc>
        <w:tc>
          <w:tcPr>
            <w:tcW w:w="1627" w:type="dxa"/>
          </w:tcPr>
          <w:p>
            <w:pPr>
              <w:jc w:val="center"/>
              <w:rPr>
                <w:b/>
                <w:sz w:val="24"/>
                <w:szCs w:val="24"/>
              </w:rPr>
            </w:pPr>
            <w:r>
              <w:rPr>
                <w:rFonts w:hint="eastAsia"/>
                <w:b/>
                <w:sz w:val="24"/>
                <w:szCs w:val="24"/>
              </w:rPr>
              <w:t>标准名称</w:t>
            </w:r>
          </w:p>
        </w:tc>
        <w:tc>
          <w:tcPr>
            <w:tcW w:w="735" w:type="dxa"/>
          </w:tcPr>
          <w:p>
            <w:pPr>
              <w:jc w:val="center"/>
              <w:rPr>
                <w:b/>
                <w:sz w:val="24"/>
                <w:szCs w:val="24"/>
              </w:rPr>
            </w:pPr>
            <w:r>
              <w:rPr>
                <w:rFonts w:hint="eastAsia"/>
                <w:b/>
                <w:sz w:val="24"/>
                <w:szCs w:val="24"/>
              </w:rPr>
              <w:t>监测方式</w:t>
            </w:r>
          </w:p>
        </w:tc>
        <w:tc>
          <w:tcPr>
            <w:tcW w:w="1035" w:type="dxa"/>
          </w:tcPr>
          <w:p>
            <w:pPr>
              <w:jc w:val="center"/>
              <w:rPr>
                <w:b/>
                <w:sz w:val="24"/>
                <w:szCs w:val="24"/>
              </w:rPr>
            </w:pPr>
            <w:r>
              <w:rPr>
                <w:rFonts w:hint="eastAsia"/>
                <w:b/>
                <w:sz w:val="24"/>
                <w:szCs w:val="24"/>
              </w:rPr>
              <w:t>监测频次</w:t>
            </w:r>
          </w:p>
        </w:tc>
        <w:tc>
          <w:tcPr>
            <w:tcW w:w="760" w:type="dxa"/>
          </w:tcPr>
          <w:p>
            <w:pPr>
              <w:jc w:val="center"/>
              <w:rPr>
                <w:b/>
                <w:sz w:val="24"/>
                <w:szCs w:val="24"/>
              </w:rPr>
            </w:pPr>
            <w:r>
              <w:rPr>
                <w:rFonts w:hint="eastAsia"/>
                <w:b/>
                <w:sz w:val="24"/>
                <w:szCs w:val="24"/>
              </w:rPr>
              <w:t>监测方法</w:t>
            </w:r>
          </w:p>
        </w:tc>
        <w:tc>
          <w:tcPr>
            <w:tcW w:w="795" w:type="dxa"/>
          </w:tcPr>
          <w:p>
            <w:pPr>
              <w:jc w:val="center"/>
              <w:rPr>
                <w:b/>
                <w:sz w:val="24"/>
                <w:szCs w:val="24"/>
              </w:rPr>
            </w:pPr>
            <w:r>
              <w:rPr>
                <w:rFonts w:hint="eastAsia"/>
                <w:b/>
                <w:sz w:val="24"/>
                <w:szCs w:val="24"/>
              </w:rPr>
              <w:t>主要仪器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rPr>
                <w:sz w:val="24"/>
                <w:szCs w:val="24"/>
              </w:rPr>
            </w:pPr>
            <w:r>
              <w:rPr>
                <w:rFonts w:hint="eastAsia"/>
                <w:sz w:val="24"/>
                <w:szCs w:val="24"/>
              </w:rPr>
              <w:t>燃气锅炉</w:t>
            </w:r>
          </w:p>
        </w:tc>
        <w:tc>
          <w:tcPr>
            <w:tcW w:w="720" w:type="dxa"/>
          </w:tcPr>
          <w:p>
            <w:pPr>
              <w:rPr>
                <w:sz w:val="24"/>
                <w:szCs w:val="24"/>
              </w:rPr>
            </w:pPr>
            <w:r>
              <w:rPr>
                <w:rFonts w:hint="eastAsia"/>
                <w:sz w:val="24"/>
                <w:szCs w:val="24"/>
              </w:rPr>
              <w:t>燃烧</w:t>
            </w:r>
          </w:p>
        </w:tc>
        <w:tc>
          <w:tcPr>
            <w:tcW w:w="975" w:type="dxa"/>
          </w:tcPr>
          <w:p>
            <w:pPr>
              <w:rPr>
                <w:sz w:val="24"/>
                <w:szCs w:val="24"/>
              </w:rPr>
            </w:pPr>
            <w:r>
              <w:rPr>
                <w:rFonts w:hint="eastAsia"/>
                <w:sz w:val="24"/>
                <w:szCs w:val="24"/>
              </w:rPr>
              <w:t>MF0001</w:t>
            </w:r>
          </w:p>
        </w:tc>
        <w:tc>
          <w:tcPr>
            <w:tcW w:w="1095" w:type="dxa"/>
          </w:tcPr>
          <w:p>
            <w:pPr>
              <w:rPr>
                <w:sz w:val="24"/>
                <w:szCs w:val="24"/>
              </w:rPr>
            </w:pPr>
            <w:r>
              <w:rPr>
                <w:rFonts w:hint="eastAsia"/>
                <w:sz w:val="24"/>
                <w:szCs w:val="24"/>
              </w:rPr>
              <w:t>锅炉排气筒DA001</w:t>
            </w:r>
          </w:p>
        </w:tc>
        <w:tc>
          <w:tcPr>
            <w:tcW w:w="1350" w:type="dxa"/>
          </w:tcPr>
          <w:p>
            <w:pPr>
              <w:rPr>
                <w:sz w:val="24"/>
                <w:szCs w:val="24"/>
              </w:rPr>
            </w:pPr>
            <w:r>
              <w:rPr>
                <w:rFonts w:hint="eastAsia"/>
                <w:sz w:val="24"/>
                <w:szCs w:val="24"/>
              </w:rPr>
              <w:t>二氧化硫</w:t>
            </w:r>
          </w:p>
        </w:tc>
        <w:tc>
          <w:tcPr>
            <w:tcW w:w="1238" w:type="dxa"/>
          </w:tcPr>
          <w:p>
            <w:pPr>
              <w:rPr>
                <w:sz w:val="24"/>
                <w:szCs w:val="24"/>
              </w:rPr>
            </w:pPr>
            <w:r>
              <w:rPr>
                <w:rFonts w:hint="eastAsia"/>
                <w:sz w:val="24"/>
                <w:szCs w:val="24"/>
              </w:rPr>
              <w:t>上限:50mg/m3</w:t>
            </w:r>
          </w:p>
        </w:tc>
        <w:tc>
          <w:tcPr>
            <w:tcW w:w="1627" w:type="dxa"/>
          </w:tcPr>
          <w:p>
            <w:pPr>
              <w:rPr>
                <w:sz w:val="24"/>
                <w:szCs w:val="24"/>
              </w:rPr>
            </w:pPr>
            <w:r>
              <w:rPr>
                <w:rFonts w:hint="eastAsia"/>
                <w:sz w:val="24"/>
                <w:szCs w:val="24"/>
              </w:rPr>
              <w:t>锅炉大气污染物排放标准</w:t>
            </w:r>
          </w:p>
        </w:tc>
        <w:tc>
          <w:tcPr>
            <w:tcW w:w="735" w:type="dxa"/>
          </w:tcPr>
          <w:p>
            <w:pPr>
              <w:rPr>
                <w:sz w:val="24"/>
                <w:szCs w:val="24"/>
              </w:rPr>
            </w:pPr>
            <w:r>
              <w:rPr>
                <w:rFonts w:hint="eastAsia"/>
                <w:sz w:val="24"/>
                <w:szCs w:val="24"/>
              </w:rPr>
              <w:t>手工</w:t>
            </w:r>
          </w:p>
        </w:tc>
        <w:tc>
          <w:tcPr>
            <w:tcW w:w="1035" w:type="dxa"/>
          </w:tcPr>
          <w:p>
            <w:pPr>
              <w:rPr>
                <w:sz w:val="24"/>
                <w:szCs w:val="24"/>
              </w:rPr>
            </w:pPr>
            <w:r>
              <w:rPr>
                <w:rFonts w:hint="eastAsia"/>
                <w:sz w:val="24"/>
                <w:szCs w:val="24"/>
              </w:rPr>
              <w:t>1次/1年</w:t>
            </w:r>
          </w:p>
        </w:tc>
        <w:tc>
          <w:tcPr>
            <w:tcW w:w="760" w:type="dxa"/>
          </w:tcPr>
          <w:p>
            <w:pPr>
              <w:rPr>
                <w:sz w:val="24"/>
                <w:szCs w:val="24"/>
              </w:rPr>
            </w:pPr>
          </w:p>
        </w:tc>
        <w:tc>
          <w:tcPr>
            <w:tcW w:w="7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rPr>
                <w:sz w:val="24"/>
                <w:szCs w:val="24"/>
              </w:rPr>
            </w:pPr>
            <w:r>
              <w:rPr>
                <w:rFonts w:hint="eastAsia"/>
                <w:sz w:val="24"/>
                <w:szCs w:val="24"/>
              </w:rPr>
              <w:t>燃气锅炉</w:t>
            </w:r>
          </w:p>
        </w:tc>
        <w:tc>
          <w:tcPr>
            <w:tcW w:w="720" w:type="dxa"/>
          </w:tcPr>
          <w:p>
            <w:pPr>
              <w:rPr>
                <w:sz w:val="24"/>
                <w:szCs w:val="24"/>
              </w:rPr>
            </w:pPr>
            <w:r>
              <w:rPr>
                <w:rFonts w:hint="eastAsia"/>
                <w:sz w:val="24"/>
                <w:szCs w:val="24"/>
              </w:rPr>
              <w:t>燃烧</w:t>
            </w:r>
          </w:p>
        </w:tc>
        <w:tc>
          <w:tcPr>
            <w:tcW w:w="975" w:type="dxa"/>
          </w:tcPr>
          <w:p>
            <w:pPr>
              <w:rPr>
                <w:sz w:val="24"/>
                <w:szCs w:val="24"/>
              </w:rPr>
            </w:pPr>
            <w:r>
              <w:rPr>
                <w:rFonts w:hint="eastAsia"/>
                <w:sz w:val="24"/>
                <w:szCs w:val="24"/>
              </w:rPr>
              <w:t>MF0001</w:t>
            </w:r>
          </w:p>
        </w:tc>
        <w:tc>
          <w:tcPr>
            <w:tcW w:w="1095" w:type="dxa"/>
          </w:tcPr>
          <w:p>
            <w:pPr>
              <w:rPr>
                <w:sz w:val="24"/>
                <w:szCs w:val="24"/>
              </w:rPr>
            </w:pPr>
            <w:r>
              <w:rPr>
                <w:rFonts w:hint="eastAsia"/>
                <w:sz w:val="24"/>
                <w:szCs w:val="24"/>
              </w:rPr>
              <w:t>锅炉排气筒DA001</w:t>
            </w:r>
          </w:p>
        </w:tc>
        <w:tc>
          <w:tcPr>
            <w:tcW w:w="1350" w:type="dxa"/>
          </w:tcPr>
          <w:p>
            <w:pPr>
              <w:rPr>
                <w:sz w:val="24"/>
                <w:szCs w:val="24"/>
              </w:rPr>
            </w:pPr>
            <w:r>
              <w:rPr>
                <w:rFonts w:hint="eastAsia"/>
                <w:sz w:val="24"/>
                <w:szCs w:val="24"/>
              </w:rPr>
              <w:t>氮氧化物</w:t>
            </w:r>
          </w:p>
        </w:tc>
        <w:tc>
          <w:tcPr>
            <w:tcW w:w="1238" w:type="dxa"/>
          </w:tcPr>
          <w:p>
            <w:pPr>
              <w:rPr>
                <w:sz w:val="24"/>
                <w:szCs w:val="24"/>
              </w:rPr>
            </w:pPr>
            <w:r>
              <w:rPr>
                <w:rFonts w:hint="eastAsia"/>
                <w:sz w:val="24"/>
                <w:szCs w:val="24"/>
              </w:rPr>
              <w:t>上限:200mg/m3</w:t>
            </w:r>
          </w:p>
        </w:tc>
        <w:tc>
          <w:tcPr>
            <w:tcW w:w="1627" w:type="dxa"/>
          </w:tcPr>
          <w:p>
            <w:pPr>
              <w:rPr>
                <w:sz w:val="24"/>
                <w:szCs w:val="24"/>
              </w:rPr>
            </w:pPr>
            <w:r>
              <w:rPr>
                <w:rFonts w:hint="eastAsia"/>
                <w:sz w:val="24"/>
                <w:szCs w:val="24"/>
              </w:rPr>
              <w:t>锅炉大气污染物排放标准</w:t>
            </w:r>
          </w:p>
        </w:tc>
        <w:tc>
          <w:tcPr>
            <w:tcW w:w="735" w:type="dxa"/>
          </w:tcPr>
          <w:p>
            <w:pPr>
              <w:rPr>
                <w:sz w:val="24"/>
                <w:szCs w:val="24"/>
              </w:rPr>
            </w:pPr>
            <w:r>
              <w:rPr>
                <w:rFonts w:hint="eastAsia"/>
                <w:sz w:val="24"/>
                <w:szCs w:val="24"/>
              </w:rPr>
              <w:t>手工</w:t>
            </w:r>
          </w:p>
        </w:tc>
        <w:tc>
          <w:tcPr>
            <w:tcW w:w="1035" w:type="dxa"/>
          </w:tcPr>
          <w:p>
            <w:pPr>
              <w:rPr>
                <w:sz w:val="24"/>
                <w:szCs w:val="24"/>
              </w:rPr>
            </w:pPr>
            <w:r>
              <w:rPr>
                <w:rFonts w:hint="eastAsia"/>
                <w:sz w:val="24"/>
                <w:szCs w:val="24"/>
              </w:rPr>
              <w:t>1次/1月</w:t>
            </w:r>
          </w:p>
        </w:tc>
        <w:tc>
          <w:tcPr>
            <w:tcW w:w="760" w:type="dxa"/>
          </w:tcPr>
          <w:p>
            <w:pPr>
              <w:rPr>
                <w:sz w:val="24"/>
                <w:szCs w:val="24"/>
              </w:rPr>
            </w:pPr>
          </w:p>
        </w:tc>
        <w:tc>
          <w:tcPr>
            <w:tcW w:w="7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rPr>
                <w:sz w:val="24"/>
                <w:szCs w:val="24"/>
              </w:rPr>
            </w:pPr>
            <w:r>
              <w:rPr>
                <w:rFonts w:hint="eastAsia"/>
                <w:sz w:val="24"/>
                <w:szCs w:val="24"/>
              </w:rPr>
              <w:t>燃气锅炉</w:t>
            </w:r>
          </w:p>
        </w:tc>
        <w:tc>
          <w:tcPr>
            <w:tcW w:w="720" w:type="dxa"/>
          </w:tcPr>
          <w:p>
            <w:pPr>
              <w:rPr>
                <w:sz w:val="24"/>
                <w:szCs w:val="24"/>
              </w:rPr>
            </w:pPr>
            <w:r>
              <w:rPr>
                <w:rFonts w:hint="eastAsia"/>
                <w:sz w:val="24"/>
                <w:szCs w:val="24"/>
              </w:rPr>
              <w:t>燃烧</w:t>
            </w:r>
          </w:p>
        </w:tc>
        <w:tc>
          <w:tcPr>
            <w:tcW w:w="975" w:type="dxa"/>
          </w:tcPr>
          <w:p>
            <w:pPr>
              <w:rPr>
                <w:sz w:val="24"/>
                <w:szCs w:val="24"/>
              </w:rPr>
            </w:pPr>
            <w:r>
              <w:rPr>
                <w:rFonts w:hint="eastAsia"/>
                <w:sz w:val="24"/>
                <w:szCs w:val="24"/>
              </w:rPr>
              <w:t>MF0001</w:t>
            </w:r>
          </w:p>
        </w:tc>
        <w:tc>
          <w:tcPr>
            <w:tcW w:w="1095" w:type="dxa"/>
          </w:tcPr>
          <w:p>
            <w:pPr>
              <w:rPr>
                <w:sz w:val="24"/>
                <w:szCs w:val="24"/>
              </w:rPr>
            </w:pPr>
            <w:r>
              <w:rPr>
                <w:rFonts w:hint="eastAsia"/>
                <w:sz w:val="24"/>
                <w:szCs w:val="24"/>
              </w:rPr>
              <w:t>锅炉排气筒DA001</w:t>
            </w:r>
          </w:p>
        </w:tc>
        <w:tc>
          <w:tcPr>
            <w:tcW w:w="1350" w:type="dxa"/>
          </w:tcPr>
          <w:p>
            <w:pPr>
              <w:rPr>
                <w:sz w:val="24"/>
                <w:szCs w:val="24"/>
              </w:rPr>
            </w:pPr>
            <w:r>
              <w:rPr>
                <w:rFonts w:hint="eastAsia"/>
                <w:sz w:val="24"/>
                <w:szCs w:val="24"/>
              </w:rPr>
              <w:t>颗粒物</w:t>
            </w:r>
          </w:p>
        </w:tc>
        <w:tc>
          <w:tcPr>
            <w:tcW w:w="1238" w:type="dxa"/>
          </w:tcPr>
          <w:p>
            <w:pPr>
              <w:rPr>
                <w:sz w:val="24"/>
                <w:szCs w:val="24"/>
              </w:rPr>
            </w:pPr>
            <w:r>
              <w:rPr>
                <w:rFonts w:hint="eastAsia"/>
                <w:sz w:val="24"/>
                <w:szCs w:val="24"/>
              </w:rPr>
              <w:t>上限:20mg/m3</w:t>
            </w:r>
          </w:p>
        </w:tc>
        <w:tc>
          <w:tcPr>
            <w:tcW w:w="1627" w:type="dxa"/>
          </w:tcPr>
          <w:p>
            <w:pPr>
              <w:rPr>
                <w:sz w:val="24"/>
                <w:szCs w:val="24"/>
              </w:rPr>
            </w:pPr>
            <w:r>
              <w:rPr>
                <w:rFonts w:hint="eastAsia"/>
                <w:sz w:val="24"/>
                <w:szCs w:val="24"/>
              </w:rPr>
              <w:t>锅炉大气污染物排放标准</w:t>
            </w:r>
          </w:p>
        </w:tc>
        <w:tc>
          <w:tcPr>
            <w:tcW w:w="735" w:type="dxa"/>
          </w:tcPr>
          <w:p>
            <w:pPr>
              <w:rPr>
                <w:sz w:val="24"/>
                <w:szCs w:val="24"/>
              </w:rPr>
            </w:pPr>
            <w:r>
              <w:rPr>
                <w:rFonts w:hint="eastAsia"/>
                <w:sz w:val="24"/>
                <w:szCs w:val="24"/>
              </w:rPr>
              <w:t>手工</w:t>
            </w:r>
          </w:p>
        </w:tc>
        <w:tc>
          <w:tcPr>
            <w:tcW w:w="1035" w:type="dxa"/>
          </w:tcPr>
          <w:p>
            <w:pPr>
              <w:rPr>
                <w:sz w:val="24"/>
                <w:szCs w:val="24"/>
              </w:rPr>
            </w:pPr>
            <w:r>
              <w:rPr>
                <w:rFonts w:hint="eastAsia"/>
                <w:sz w:val="24"/>
                <w:szCs w:val="24"/>
              </w:rPr>
              <w:t>1次/1年</w:t>
            </w:r>
          </w:p>
        </w:tc>
        <w:tc>
          <w:tcPr>
            <w:tcW w:w="760" w:type="dxa"/>
          </w:tcPr>
          <w:p>
            <w:pPr>
              <w:rPr>
                <w:sz w:val="24"/>
                <w:szCs w:val="24"/>
              </w:rPr>
            </w:pPr>
          </w:p>
        </w:tc>
        <w:tc>
          <w:tcPr>
            <w:tcW w:w="79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rPr>
                <w:sz w:val="24"/>
                <w:szCs w:val="24"/>
              </w:rPr>
            </w:pPr>
            <w:r>
              <w:rPr>
                <w:rFonts w:hint="eastAsia"/>
                <w:sz w:val="24"/>
                <w:szCs w:val="24"/>
              </w:rPr>
              <w:t>燃气锅炉</w:t>
            </w:r>
          </w:p>
        </w:tc>
        <w:tc>
          <w:tcPr>
            <w:tcW w:w="720" w:type="dxa"/>
          </w:tcPr>
          <w:p>
            <w:pPr>
              <w:rPr>
                <w:sz w:val="24"/>
                <w:szCs w:val="24"/>
              </w:rPr>
            </w:pPr>
            <w:r>
              <w:rPr>
                <w:rFonts w:hint="eastAsia"/>
                <w:sz w:val="24"/>
                <w:szCs w:val="24"/>
              </w:rPr>
              <w:t>燃烧</w:t>
            </w:r>
          </w:p>
        </w:tc>
        <w:tc>
          <w:tcPr>
            <w:tcW w:w="975" w:type="dxa"/>
          </w:tcPr>
          <w:p>
            <w:pPr>
              <w:rPr>
                <w:sz w:val="24"/>
                <w:szCs w:val="24"/>
              </w:rPr>
            </w:pPr>
            <w:r>
              <w:rPr>
                <w:rFonts w:hint="eastAsia"/>
                <w:sz w:val="24"/>
                <w:szCs w:val="24"/>
              </w:rPr>
              <w:t>MF0001</w:t>
            </w:r>
          </w:p>
        </w:tc>
        <w:tc>
          <w:tcPr>
            <w:tcW w:w="1095" w:type="dxa"/>
          </w:tcPr>
          <w:p>
            <w:pPr>
              <w:rPr>
                <w:sz w:val="24"/>
                <w:szCs w:val="24"/>
              </w:rPr>
            </w:pPr>
            <w:r>
              <w:rPr>
                <w:rFonts w:hint="eastAsia"/>
                <w:sz w:val="24"/>
                <w:szCs w:val="24"/>
              </w:rPr>
              <w:t>锅炉排气筒DA001</w:t>
            </w:r>
          </w:p>
        </w:tc>
        <w:tc>
          <w:tcPr>
            <w:tcW w:w="1350" w:type="dxa"/>
          </w:tcPr>
          <w:p>
            <w:pPr>
              <w:rPr>
                <w:sz w:val="24"/>
                <w:szCs w:val="24"/>
              </w:rPr>
            </w:pPr>
            <w:r>
              <w:rPr>
                <w:rFonts w:hint="eastAsia"/>
                <w:sz w:val="24"/>
                <w:szCs w:val="24"/>
              </w:rPr>
              <w:t>林格曼黑度</w:t>
            </w:r>
          </w:p>
        </w:tc>
        <w:tc>
          <w:tcPr>
            <w:tcW w:w="1238" w:type="dxa"/>
          </w:tcPr>
          <w:p>
            <w:pPr>
              <w:rPr>
                <w:sz w:val="24"/>
                <w:szCs w:val="24"/>
              </w:rPr>
            </w:pPr>
            <w:r>
              <w:rPr>
                <w:rFonts w:hint="eastAsia"/>
                <w:sz w:val="24"/>
                <w:szCs w:val="24"/>
              </w:rPr>
              <w:t>上限:1无量纲</w:t>
            </w:r>
          </w:p>
        </w:tc>
        <w:tc>
          <w:tcPr>
            <w:tcW w:w="1627" w:type="dxa"/>
          </w:tcPr>
          <w:p>
            <w:pPr>
              <w:rPr>
                <w:sz w:val="24"/>
                <w:szCs w:val="24"/>
              </w:rPr>
            </w:pPr>
            <w:r>
              <w:rPr>
                <w:rFonts w:hint="eastAsia"/>
                <w:sz w:val="24"/>
                <w:szCs w:val="24"/>
              </w:rPr>
              <w:t>锅炉大气污染物排放标准</w:t>
            </w:r>
          </w:p>
        </w:tc>
        <w:tc>
          <w:tcPr>
            <w:tcW w:w="735" w:type="dxa"/>
          </w:tcPr>
          <w:p>
            <w:pPr>
              <w:rPr>
                <w:sz w:val="24"/>
                <w:szCs w:val="24"/>
              </w:rPr>
            </w:pPr>
            <w:r>
              <w:rPr>
                <w:rFonts w:hint="eastAsia"/>
                <w:sz w:val="24"/>
                <w:szCs w:val="24"/>
              </w:rPr>
              <w:t>手工</w:t>
            </w:r>
          </w:p>
        </w:tc>
        <w:tc>
          <w:tcPr>
            <w:tcW w:w="1035" w:type="dxa"/>
          </w:tcPr>
          <w:p>
            <w:pPr>
              <w:rPr>
                <w:sz w:val="24"/>
                <w:szCs w:val="24"/>
              </w:rPr>
            </w:pPr>
            <w:r>
              <w:rPr>
                <w:rFonts w:hint="eastAsia"/>
                <w:sz w:val="24"/>
                <w:szCs w:val="24"/>
              </w:rPr>
              <w:t>1次/1年</w:t>
            </w:r>
          </w:p>
        </w:tc>
        <w:tc>
          <w:tcPr>
            <w:tcW w:w="760" w:type="dxa"/>
          </w:tcPr>
          <w:p>
            <w:pPr>
              <w:rPr>
                <w:sz w:val="24"/>
                <w:szCs w:val="24"/>
              </w:rPr>
            </w:pPr>
          </w:p>
        </w:tc>
        <w:tc>
          <w:tcPr>
            <w:tcW w:w="795" w:type="dxa"/>
          </w:tcPr>
          <w:p>
            <w:pPr>
              <w:rPr>
                <w:sz w:val="24"/>
                <w:szCs w:val="24"/>
              </w:rPr>
            </w:pPr>
          </w:p>
        </w:tc>
      </w:tr>
    </w:tbl>
    <w:p>
      <w:pPr>
        <w:rPr>
          <w:sz w:val="24"/>
          <w:szCs w:val="24"/>
        </w:rPr>
      </w:pPr>
    </w:p>
    <w:p>
      <w:pPr>
        <w:widowControl/>
        <w:jc w:val="left"/>
        <w:rPr>
          <w:sz w:val="24"/>
          <w:szCs w:val="24"/>
        </w:rPr>
      </w:pPr>
      <w:r>
        <w:rPr>
          <w:sz w:val="24"/>
          <w:szCs w:val="24"/>
        </w:rPr>
        <w:br w:type="page"/>
      </w:r>
    </w:p>
    <w:p>
      <w:pPr>
        <w:rPr>
          <w:sz w:val="24"/>
          <w:szCs w:val="24"/>
        </w:rPr>
        <w:sectPr>
          <w:pgSz w:w="11906" w:h="16838"/>
          <w:pgMar w:top="720" w:right="720" w:bottom="720" w:left="720" w:header="851" w:footer="992" w:gutter="0"/>
          <w:cols w:space="425" w:num="1"/>
          <w:docGrid w:type="lines" w:linePitch="326" w:charSpace="0"/>
        </w:sectPr>
      </w:pPr>
    </w:p>
    <w:p>
      <w:pPr>
        <w:pStyle w:val="14"/>
        <w:rPr>
          <w:sz w:val="24"/>
          <w:szCs w:val="24"/>
        </w:rPr>
      </w:pPr>
      <w:r>
        <w:rPr>
          <w:rFonts w:hint="eastAsia"/>
          <w:sz w:val="24"/>
          <w:szCs w:val="24"/>
        </w:rPr>
        <w:t>废水监测方案</w:t>
      </w:r>
    </w:p>
    <w:tbl>
      <w:tblPr>
        <w:tblStyle w:val="19"/>
        <w:tblW w:w="110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430"/>
        <w:gridCol w:w="1737"/>
        <w:gridCol w:w="2088"/>
        <w:gridCol w:w="1158"/>
        <w:gridCol w:w="1230"/>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60" w:type="dxa"/>
          </w:tcPr>
          <w:p>
            <w:pPr>
              <w:rPr>
                <w:b/>
                <w:sz w:val="24"/>
                <w:szCs w:val="24"/>
              </w:rPr>
            </w:pPr>
            <w:r>
              <w:rPr>
                <w:rFonts w:hint="eastAsia"/>
                <w:b/>
                <w:sz w:val="24"/>
                <w:szCs w:val="24"/>
              </w:rPr>
              <w:t>监测点位</w:t>
            </w:r>
          </w:p>
        </w:tc>
        <w:tc>
          <w:tcPr>
            <w:tcW w:w="1418" w:type="dxa"/>
          </w:tcPr>
          <w:p>
            <w:pPr>
              <w:rPr>
                <w:b/>
                <w:sz w:val="24"/>
                <w:szCs w:val="24"/>
              </w:rPr>
            </w:pPr>
            <w:r>
              <w:rPr>
                <w:rFonts w:hint="eastAsia"/>
                <w:b/>
                <w:sz w:val="24"/>
                <w:szCs w:val="24"/>
              </w:rPr>
              <w:t>监测指标</w:t>
            </w:r>
          </w:p>
        </w:tc>
        <w:tc>
          <w:tcPr>
            <w:tcW w:w="1275" w:type="dxa"/>
          </w:tcPr>
          <w:p>
            <w:pPr>
              <w:rPr>
                <w:b/>
                <w:sz w:val="24"/>
                <w:szCs w:val="24"/>
              </w:rPr>
            </w:pPr>
            <w:r>
              <w:rPr>
                <w:rFonts w:hint="eastAsia"/>
                <w:b/>
                <w:sz w:val="24"/>
                <w:szCs w:val="24"/>
              </w:rPr>
              <w:t>排放限值</w:t>
            </w:r>
          </w:p>
        </w:tc>
        <w:tc>
          <w:tcPr>
            <w:tcW w:w="2268" w:type="dxa"/>
          </w:tcPr>
          <w:p>
            <w:pPr>
              <w:rPr>
                <w:b/>
                <w:sz w:val="24"/>
                <w:szCs w:val="24"/>
              </w:rPr>
            </w:pPr>
            <w:r>
              <w:rPr>
                <w:rFonts w:hint="eastAsia"/>
                <w:b/>
                <w:sz w:val="24"/>
                <w:szCs w:val="24"/>
              </w:rPr>
              <w:t>标准名称</w:t>
            </w:r>
          </w:p>
        </w:tc>
        <w:tc>
          <w:tcPr>
            <w:tcW w:w="1236" w:type="dxa"/>
          </w:tcPr>
          <w:p>
            <w:pPr>
              <w:rPr>
                <w:b/>
                <w:sz w:val="24"/>
                <w:szCs w:val="24"/>
              </w:rPr>
            </w:pPr>
            <w:r>
              <w:rPr>
                <w:rFonts w:hint="eastAsia"/>
                <w:b/>
                <w:sz w:val="24"/>
                <w:szCs w:val="24"/>
              </w:rPr>
              <w:t>监测方式</w:t>
            </w:r>
          </w:p>
        </w:tc>
        <w:tc>
          <w:tcPr>
            <w:tcW w:w="1316" w:type="dxa"/>
          </w:tcPr>
          <w:p>
            <w:pPr>
              <w:rPr>
                <w:b/>
                <w:sz w:val="24"/>
                <w:szCs w:val="24"/>
              </w:rPr>
            </w:pPr>
            <w:r>
              <w:rPr>
                <w:rFonts w:hint="eastAsia"/>
                <w:b/>
                <w:sz w:val="24"/>
                <w:szCs w:val="24"/>
              </w:rPr>
              <w:t>监测频次</w:t>
            </w:r>
          </w:p>
        </w:tc>
        <w:tc>
          <w:tcPr>
            <w:tcW w:w="1984" w:type="dxa"/>
          </w:tcPr>
          <w:p>
            <w:pPr>
              <w:rPr>
                <w:b/>
                <w:sz w:val="24"/>
                <w:szCs w:val="24"/>
              </w:rPr>
            </w:pPr>
            <w:r>
              <w:rPr>
                <w:rFonts w:hint="eastAsia"/>
                <w:b/>
                <w:sz w:val="24"/>
                <w:szCs w:val="24"/>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化学需氧量</w:t>
            </w:r>
          </w:p>
        </w:tc>
        <w:tc>
          <w:tcPr>
            <w:tcW w:w="1275" w:type="dxa"/>
          </w:tcPr>
          <w:p>
            <w:pPr>
              <w:rPr>
                <w:sz w:val="24"/>
                <w:szCs w:val="24"/>
              </w:rPr>
            </w:pPr>
            <w:r>
              <w:rPr>
                <w:rFonts w:hint="eastAsia"/>
                <w:sz w:val="24"/>
                <w:szCs w:val="24"/>
              </w:rPr>
              <w:t>上限:250mg/L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1次/1月</w:t>
            </w:r>
          </w:p>
        </w:tc>
        <w:tc>
          <w:tcPr>
            <w:tcW w:w="1984" w:type="dxa"/>
          </w:tcPr>
          <w:p>
            <w:pPr>
              <w:rPr>
                <w:sz w:val="24"/>
                <w:szCs w:val="24"/>
              </w:rPr>
            </w:pPr>
            <w:r>
              <w:rPr>
                <w:rFonts w:hint="eastAsia"/>
                <w:sz w:val="24"/>
                <w:szCs w:val="24"/>
              </w:rPr>
              <w:t>水质 化学需氧量的测定 重铬酸盐法 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总余氯（以Cl计）</w:t>
            </w:r>
          </w:p>
        </w:tc>
        <w:tc>
          <w:tcPr>
            <w:tcW w:w="1275" w:type="dxa"/>
          </w:tcPr>
          <w:p>
            <w:pPr>
              <w:rPr>
                <w:sz w:val="24"/>
                <w:szCs w:val="24"/>
              </w:rPr>
            </w:pPr>
            <w:r>
              <w:rPr>
                <w:rFonts w:hint="eastAsia"/>
                <w:sz w:val="24"/>
                <w:szCs w:val="24"/>
              </w:rPr>
              <w:t>上限:1000mg/L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1次/1年</w:t>
            </w:r>
          </w:p>
        </w:tc>
        <w:tc>
          <w:tcPr>
            <w:tcW w:w="1984" w:type="dxa"/>
          </w:tcPr>
          <w:p>
            <w:pPr>
              <w:rPr>
                <w:sz w:val="24"/>
                <w:szCs w:val="24"/>
              </w:rPr>
            </w:pPr>
            <w:r>
              <w:rPr>
                <w:rFonts w:hint="eastAsia"/>
                <w:sz w:val="24"/>
                <w:szCs w:val="24"/>
              </w:rPr>
              <w:t>水质 游离氯和总氯的测定 N，N－二乙基－1，4－苯二胺分光光度法（GB 11898-89）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石油类</w:t>
            </w:r>
          </w:p>
        </w:tc>
        <w:tc>
          <w:tcPr>
            <w:tcW w:w="1275" w:type="dxa"/>
          </w:tcPr>
          <w:p>
            <w:pPr>
              <w:rPr>
                <w:sz w:val="24"/>
                <w:szCs w:val="24"/>
              </w:rPr>
            </w:pPr>
            <w:r>
              <w:rPr>
                <w:rFonts w:hint="eastAsia"/>
                <w:sz w:val="24"/>
                <w:szCs w:val="24"/>
              </w:rPr>
              <w:t>上限:20mg/L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r>
              <w:rPr>
                <w:rFonts w:hint="eastAsia"/>
                <w:sz w:val="24"/>
                <w:szCs w:val="24"/>
              </w:rPr>
              <w:t>水质 石油类和动植物油的测定 红外光度法 GB/T 16488-1996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氨氮（NH3-N）</w:t>
            </w:r>
          </w:p>
        </w:tc>
        <w:tc>
          <w:tcPr>
            <w:tcW w:w="1275" w:type="dxa"/>
          </w:tcPr>
          <w:p>
            <w:pPr>
              <w:rPr>
                <w:sz w:val="24"/>
                <w:szCs w:val="24"/>
              </w:rPr>
            </w:pPr>
            <w:r>
              <w:rPr>
                <w:rFonts w:hint="eastAsia"/>
                <w:sz w:val="24"/>
                <w:szCs w:val="24"/>
              </w:rPr>
              <w:t>上限:1000mg/L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1次/1年</w:t>
            </w:r>
          </w:p>
        </w:tc>
        <w:tc>
          <w:tcPr>
            <w:tcW w:w="1984" w:type="dxa"/>
          </w:tcPr>
          <w:p>
            <w:pPr>
              <w:rPr>
                <w:sz w:val="24"/>
                <w:szCs w:val="24"/>
              </w:rPr>
            </w:pPr>
            <w:r>
              <w:rPr>
                <w:rFonts w:hint="eastAsia"/>
                <w:sz w:val="24"/>
                <w:szCs w:val="24"/>
              </w:rPr>
              <w:t>纳氏试剂分光光度法——水质 氨氮的测定 纳氏试剂分光光度法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色度</w:t>
            </w:r>
          </w:p>
        </w:tc>
        <w:tc>
          <w:tcPr>
            <w:tcW w:w="1275" w:type="dxa"/>
          </w:tcPr>
          <w:p>
            <w:pPr>
              <w:rPr>
                <w:sz w:val="24"/>
                <w:szCs w:val="24"/>
              </w:rPr>
            </w:pPr>
            <w:r>
              <w:rPr>
                <w:rFonts w:hint="eastAsia"/>
                <w:sz w:val="24"/>
                <w:szCs w:val="24"/>
              </w:rPr>
              <w:t>上限:1000mg/L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1次/1年</w:t>
            </w:r>
          </w:p>
        </w:tc>
        <w:tc>
          <w:tcPr>
            <w:tcW w:w="1984" w:type="dxa"/>
          </w:tcPr>
          <w:p>
            <w:pPr>
              <w:rPr>
                <w:sz w:val="24"/>
                <w:szCs w:val="24"/>
              </w:rPr>
            </w:pPr>
            <w:r>
              <w:rPr>
                <w:rFonts w:hint="eastAsia"/>
                <w:sz w:val="24"/>
                <w:szCs w:val="24"/>
              </w:rPr>
              <w:t>水质 色度的测定GB 11903-89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悬浮物</w:t>
            </w:r>
          </w:p>
        </w:tc>
        <w:tc>
          <w:tcPr>
            <w:tcW w:w="1275" w:type="dxa"/>
          </w:tcPr>
          <w:p>
            <w:pPr>
              <w:rPr>
                <w:sz w:val="24"/>
                <w:szCs w:val="24"/>
              </w:rPr>
            </w:pPr>
            <w:r>
              <w:rPr>
                <w:rFonts w:hint="eastAsia"/>
                <w:sz w:val="24"/>
                <w:szCs w:val="24"/>
              </w:rPr>
              <w:t>上限:60mg/L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1次/1月</w:t>
            </w:r>
          </w:p>
        </w:tc>
        <w:tc>
          <w:tcPr>
            <w:tcW w:w="1984" w:type="dxa"/>
          </w:tcPr>
          <w:p>
            <w:pPr>
              <w:rPr>
                <w:sz w:val="24"/>
                <w:szCs w:val="24"/>
              </w:rPr>
            </w:pPr>
            <w:r>
              <w:rPr>
                <w:rFonts w:hint="eastAsia"/>
                <w:sz w:val="24"/>
                <w:szCs w:val="24"/>
              </w:rPr>
              <w:t>水质 悬浮物的测定 重量法 GB 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五日生化需氧量</w:t>
            </w:r>
          </w:p>
        </w:tc>
        <w:tc>
          <w:tcPr>
            <w:tcW w:w="1275" w:type="dxa"/>
          </w:tcPr>
          <w:p>
            <w:pPr>
              <w:rPr>
                <w:sz w:val="24"/>
                <w:szCs w:val="24"/>
              </w:rPr>
            </w:pPr>
            <w:r>
              <w:rPr>
                <w:rFonts w:hint="eastAsia"/>
                <w:sz w:val="24"/>
                <w:szCs w:val="24"/>
              </w:rPr>
              <w:t>上限:100mg/L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r>
              <w:rPr>
                <w:rFonts w:hint="eastAsia"/>
                <w:sz w:val="24"/>
                <w:szCs w:val="24"/>
              </w:rPr>
              <w:t>水质 五日生化需氧量（BOD5）的测定 稀释与接种法 HJ505-2009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动植物油</w:t>
            </w:r>
          </w:p>
        </w:tc>
        <w:tc>
          <w:tcPr>
            <w:tcW w:w="1275" w:type="dxa"/>
          </w:tcPr>
          <w:p>
            <w:pPr>
              <w:rPr>
                <w:sz w:val="24"/>
                <w:szCs w:val="24"/>
              </w:rPr>
            </w:pPr>
            <w:r>
              <w:rPr>
                <w:rFonts w:hint="eastAsia"/>
                <w:sz w:val="24"/>
                <w:szCs w:val="24"/>
              </w:rPr>
              <w:t>上限:20mg/L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r>
              <w:rPr>
                <w:rFonts w:hint="eastAsia"/>
                <w:sz w:val="24"/>
                <w:szCs w:val="24"/>
              </w:rPr>
              <w:t>水质 石油类和动植物油类的测定 红外分光光度法HJ 637-2012代替GB/T 16488-1996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粪大肠菌群数/（MPN/L）</w:t>
            </w:r>
          </w:p>
        </w:tc>
        <w:tc>
          <w:tcPr>
            <w:tcW w:w="1275" w:type="dxa"/>
          </w:tcPr>
          <w:p>
            <w:pPr>
              <w:rPr>
                <w:sz w:val="24"/>
                <w:szCs w:val="24"/>
              </w:rPr>
            </w:pPr>
            <w:r>
              <w:rPr>
                <w:rFonts w:hint="eastAsia"/>
                <w:sz w:val="24"/>
                <w:szCs w:val="24"/>
              </w:rPr>
              <w:t>上限:5000mg/L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1次/1月</w:t>
            </w:r>
          </w:p>
        </w:tc>
        <w:tc>
          <w:tcPr>
            <w:tcW w:w="1984" w:type="dxa"/>
          </w:tcPr>
          <w:p>
            <w:pPr>
              <w:rPr>
                <w:sz w:val="24"/>
                <w:szCs w:val="24"/>
              </w:rPr>
            </w:pPr>
            <w:r>
              <w:rPr>
                <w:rFonts w:hint="eastAsia"/>
                <w:sz w:val="24"/>
                <w:szCs w:val="24"/>
              </w:rPr>
              <w:t>多管发酵法（GB 5750-85）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pH值</w:t>
            </w:r>
          </w:p>
        </w:tc>
        <w:tc>
          <w:tcPr>
            <w:tcW w:w="1275" w:type="dxa"/>
          </w:tcPr>
          <w:p>
            <w:pPr>
              <w:rPr>
                <w:sz w:val="24"/>
                <w:szCs w:val="24"/>
              </w:rPr>
            </w:pPr>
            <w:r>
              <w:rPr>
                <w:rFonts w:hint="eastAsia"/>
                <w:sz w:val="24"/>
                <w:szCs w:val="24"/>
              </w:rPr>
              <w:t>上限:9无量纲下限:6无量纲</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1次/1月</w:t>
            </w:r>
          </w:p>
        </w:tc>
        <w:tc>
          <w:tcPr>
            <w:tcW w:w="1984" w:type="dxa"/>
          </w:tcPr>
          <w:p>
            <w:pPr>
              <w:rPr>
                <w:sz w:val="24"/>
                <w:szCs w:val="24"/>
              </w:rPr>
            </w:pPr>
            <w:r>
              <w:rPr>
                <w:rFonts w:hint="eastAsia"/>
                <w:sz w:val="24"/>
                <w:szCs w:val="24"/>
              </w:rPr>
              <w:t>玻璃电极法——水质 pH值的测定 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肠道致病菌</w:t>
            </w:r>
          </w:p>
        </w:tc>
        <w:tc>
          <w:tcPr>
            <w:tcW w:w="1275" w:type="dxa"/>
          </w:tcPr>
          <w:p>
            <w:pPr>
              <w:rPr>
                <w:sz w:val="24"/>
                <w:szCs w:val="24"/>
              </w:rPr>
            </w:pPr>
            <w:r>
              <w:rPr>
                <w:rFonts w:hint="eastAsia"/>
                <w:sz w:val="24"/>
                <w:szCs w:val="24"/>
              </w:rPr>
              <w:t>上限:1000MPN/L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1次/0季度</w:t>
            </w:r>
          </w:p>
        </w:tc>
        <w:tc>
          <w:tcPr>
            <w:tcW w:w="1984" w:type="dxa"/>
          </w:tcPr>
          <w:p>
            <w:pPr>
              <w:rPr>
                <w:sz w:val="24"/>
                <w:szCs w:val="24"/>
              </w:rPr>
            </w:pPr>
            <w:r>
              <w:rPr>
                <w:rFonts w:hint="eastAsia"/>
                <w:sz w:val="24"/>
                <w:szCs w:val="24"/>
              </w:rPr>
              <w:t>医疗机构水污染物排放标准（GB 18466-2005）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总氰化物</w:t>
            </w:r>
          </w:p>
        </w:tc>
        <w:tc>
          <w:tcPr>
            <w:tcW w:w="1275" w:type="dxa"/>
          </w:tcPr>
          <w:p>
            <w:pPr>
              <w:rPr>
                <w:sz w:val="24"/>
                <w:szCs w:val="24"/>
              </w:rPr>
            </w:pPr>
            <w:r>
              <w:rPr>
                <w:rFonts w:hint="eastAsia"/>
                <w:sz w:val="24"/>
                <w:szCs w:val="24"/>
              </w:rPr>
              <w:t>上限:0.5mg/L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r>
              <w:rPr>
                <w:rFonts w:hint="eastAsia"/>
                <w:sz w:val="24"/>
                <w:szCs w:val="24"/>
              </w:rPr>
              <w:t>水质 氰化物的测定 容量法和分光光度法（HJ 484—2009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阴离子表面活性剂</w:t>
            </w:r>
          </w:p>
        </w:tc>
        <w:tc>
          <w:tcPr>
            <w:tcW w:w="1275" w:type="dxa"/>
          </w:tcPr>
          <w:p>
            <w:pPr>
              <w:rPr>
                <w:sz w:val="24"/>
                <w:szCs w:val="24"/>
              </w:rPr>
            </w:pPr>
            <w:r>
              <w:rPr>
                <w:rFonts w:hint="eastAsia"/>
                <w:sz w:val="24"/>
                <w:szCs w:val="24"/>
              </w:rPr>
              <w:t>上限:10mg/L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r>
              <w:rPr>
                <w:rFonts w:hint="eastAsia"/>
                <w:sz w:val="24"/>
                <w:szCs w:val="24"/>
              </w:rPr>
              <w:t>水质 阴离子表面活性剂的测定 流动注射-亚甲基蓝分光光度法(HJ 826-2017)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挥发酚</w:t>
            </w:r>
          </w:p>
        </w:tc>
        <w:tc>
          <w:tcPr>
            <w:tcW w:w="1275" w:type="dxa"/>
          </w:tcPr>
          <w:p>
            <w:pPr>
              <w:rPr>
                <w:sz w:val="24"/>
                <w:szCs w:val="24"/>
              </w:rPr>
            </w:pPr>
            <w:r>
              <w:rPr>
                <w:rFonts w:hint="eastAsia"/>
                <w:sz w:val="24"/>
                <w:szCs w:val="24"/>
              </w:rPr>
              <w:t>上限:1.0mg/L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r>
              <w:rPr>
                <w:rFonts w:hint="eastAsia"/>
                <w:sz w:val="24"/>
                <w:szCs w:val="24"/>
              </w:rPr>
              <w:t>水质 挥发酚的测定 4-氨基安替比林分光光度法 HJ 503-2009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废水总排口001</w:t>
            </w:r>
          </w:p>
        </w:tc>
        <w:tc>
          <w:tcPr>
            <w:tcW w:w="1418" w:type="dxa"/>
          </w:tcPr>
          <w:p>
            <w:pPr>
              <w:rPr>
                <w:sz w:val="24"/>
                <w:szCs w:val="24"/>
              </w:rPr>
            </w:pPr>
            <w:r>
              <w:rPr>
                <w:rFonts w:hint="eastAsia"/>
                <w:sz w:val="24"/>
                <w:szCs w:val="24"/>
              </w:rPr>
              <w:t>肠道病毒</w:t>
            </w:r>
          </w:p>
        </w:tc>
        <w:tc>
          <w:tcPr>
            <w:tcW w:w="1275" w:type="dxa"/>
          </w:tcPr>
          <w:p>
            <w:pPr>
              <w:rPr>
                <w:sz w:val="24"/>
                <w:szCs w:val="24"/>
              </w:rPr>
            </w:pPr>
            <w:r>
              <w:rPr>
                <w:rFonts w:hint="eastAsia"/>
                <w:sz w:val="24"/>
                <w:szCs w:val="24"/>
              </w:rPr>
              <w:t>上限:1000MPN/L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1次/0年</w:t>
            </w:r>
          </w:p>
        </w:tc>
        <w:tc>
          <w:tcPr>
            <w:tcW w:w="1984" w:type="dxa"/>
          </w:tcPr>
          <w:p>
            <w:pPr>
              <w:rPr>
                <w:sz w:val="24"/>
                <w:szCs w:val="24"/>
              </w:rPr>
            </w:pPr>
            <w:r>
              <w:rPr>
                <w:rFonts w:hint="eastAsia"/>
                <w:sz w:val="24"/>
                <w:szCs w:val="24"/>
              </w:rPr>
              <w:t>医疗机构水污染物排放标准（GB 18466-2005）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核医学科室预处理设施排放口002</w:t>
            </w:r>
          </w:p>
        </w:tc>
        <w:tc>
          <w:tcPr>
            <w:tcW w:w="1418" w:type="dxa"/>
          </w:tcPr>
          <w:p>
            <w:pPr>
              <w:rPr>
                <w:sz w:val="24"/>
                <w:szCs w:val="24"/>
              </w:rPr>
            </w:pPr>
            <w:r>
              <w:rPr>
                <w:rFonts w:hint="eastAsia"/>
                <w:sz w:val="24"/>
                <w:szCs w:val="24"/>
              </w:rPr>
              <w:t>总α放射性</w:t>
            </w:r>
          </w:p>
        </w:tc>
        <w:tc>
          <w:tcPr>
            <w:tcW w:w="1275" w:type="dxa"/>
          </w:tcPr>
          <w:p>
            <w:pPr>
              <w:rPr>
                <w:sz w:val="24"/>
                <w:szCs w:val="24"/>
              </w:rPr>
            </w:pPr>
            <w:r>
              <w:rPr>
                <w:rFonts w:hint="eastAsia"/>
                <w:sz w:val="24"/>
                <w:szCs w:val="24"/>
              </w:rPr>
              <w:t>上限:1Bq/L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r>
              <w:rPr>
                <w:rFonts w:hint="eastAsia"/>
                <w:sz w:val="24"/>
                <w:szCs w:val="24"/>
              </w:rPr>
              <w:t>水中总α放射性浓度的测定厚源法（EJ/T1075）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核医学科室预处理设施排放口002</w:t>
            </w:r>
          </w:p>
        </w:tc>
        <w:tc>
          <w:tcPr>
            <w:tcW w:w="1418" w:type="dxa"/>
          </w:tcPr>
          <w:p>
            <w:pPr>
              <w:rPr>
                <w:sz w:val="24"/>
                <w:szCs w:val="24"/>
              </w:rPr>
            </w:pPr>
            <w:r>
              <w:rPr>
                <w:rFonts w:hint="eastAsia"/>
                <w:sz w:val="24"/>
                <w:szCs w:val="24"/>
              </w:rPr>
              <w:t>总β放射性</w:t>
            </w:r>
          </w:p>
        </w:tc>
        <w:tc>
          <w:tcPr>
            <w:tcW w:w="1275" w:type="dxa"/>
          </w:tcPr>
          <w:p>
            <w:pPr>
              <w:rPr>
                <w:sz w:val="24"/>
                <w:szCs w:val="24"/>
              </w:rPr>
            </w:pPr>
            <w:r>
              <w:rPr>
                <w:rFonts w:hint="eastAsia"/>
                <w:sz w:val="24"/>
                <w:szCs w:val="24"/>
              </w:rPr>
              <w:t>上限:10Bq/L</w:t>
            </w: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r>
              <w:rPr>
                <w:rFonts w:hint="eastAsia"/>
                <w:sz w:val="24"/>
                <w:szCs w:val="24"/>
              </w:rPr>
              <w:t>水中总β放射性测定 蒸发法 （EJ/T 900-1994）</w:t>
            </w:r>
          </w:p>
        </w:tc>
      </w:tr>
    </w:tbl>
    <w:p>
      <w:pPr>
        <w:rPr>
          <w:sz w:val="24"/>
          <w:szCs w:val="24"/>
        </w:rPr>
      </w:pPr>
      <w:r>
        <w:rPr>
          <w:sz w:val="24"/>
          <w:szCs w:val="24"/>
        </w:rPr>
        <w:br w:type="page"/>
      </w:r>
    </w:p>
    <w:p>
      <w:pPr>
        <w:rPr>
          <w:sz w:val="24"/>
          <w:szCs w:val="24"/>
        </w:rPr>
        <w:sectPr>
          <w:pgSz w:w="11906" w:h="16838"/>
          <w:pgMar w:top="720" w:right="720" w:bottom="720" w:left="720" w:header="851" w:footer="992" w:gutter="0"/>
          <w:cols w:space="425" w:num="1"/>
          <w:docGrid w:type="lines" w:linePitch="326" w:charSpace="0"/>
        </w:sectPr>
      </w:pPr>
    </w:p>
    <w:p>
      <w:pPr>
        <w:pStyle w:val="14"/>
        <w:rPr>
          <w:sz w:val="24"/>
          <w:szCs w:val="24"/>
        </w:rPr>
      </w:pPr>
      <w:r>
        <w:rPr>
          <w:rFonts w:hint="eastAsia"/>
          <w:sz w:val="24"/>
          <w:szCs w:val="24"/>
        </w:rPr>
        <w:t>无组织监测方案</w:t>
      </w:r>
    </w:p>
    <w:tbl>
      <w:tblPr>
        <w:tblStyle w:val="19"/>
        <w:tblW w:w="110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369"/>
        <w:gridCol w:w="1623"/>
        <w:gridCol w:w="2146"/>
        <w:gridCol w:w="1183"/>
        <w:gridCol w:w="1258"/>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60" w:type="dxa"/>
          </w:tcPr>
          <w:p>
            <w:pPr>
              <w:rPr>
                <w:b/>
                <w:sz w:val="24"/>
                <w:szCs w:val="24"/>
              </w:rPr>
            </w:pPr>
            <w:r>
              <w:rPr>
                <w:rFonts w:hint="eastAsia"/>
                <w:b/>
                <w:sz w:val="24"/>
                <w:szCs w:val="24"/>
              </w:rPr>
              <w:t>监测点位</w:t>
            </w:r>
          </w:p>
        </w:tc>
        <w:tc>
          <w:tcPr>
            <w:tcW w:w="1418" w:type="dxa"/>
          </w:tcPr>
          <w:p>
            <w:pPr>
              <w:rPr>
                <w:b/>
                <w:sz w:val="24"/>
                <w:szCs w:val="24"/>
              </w:rPr>
            </w:pPr>
            <w:r>
              <w:rPr>
                <w:rFonts w:hint="eastAsia"/>
                <w:b/>
                <w:sz w:val="24"/>
                <w:szCs w:val="24"/>
              </w:rPr>
              <w:t>监测指标</w:t>
            </w:r>
          </w:p>
        </w:tc>
        <w:tc>
          <w:tcPr>
            <w:tcW w:w="1275" w:type="dxa"/>
          </w:tcPr>
          <w:p>
            <w:pPr>
              <w:rPr>
                <w:b/>
                <w:sz w:val="24"/>
                <w:szCs w:val="24"/>
              </w:rPr>
            </w:pPr>
            <w:r>
              <w:rPr>
                <w:rFonts w:hint="eastAsia"/>
                <w:b/>
                <w:sz w:val="24"/>
                <w:szCs w:val="24"/>
              </w:rPr>
              <w:t>排放限值</w:t>
            </w:r>
          </w:p>
        </w:tc>
        <w:tc>
          <w:tcPr>
            <w:tcW w:w="2268" w:type="dxa"/>
          </w:tcPr>
          <w:p>
            <w:pPr>
              <w:rPr>
                <w:b/>
                <w:sz w:val="24"/>
                <w:szCs w:val="24"/>
              </w:rPr>
            </w:pPr>
            <w:r>
              <w:rPr>
                <w:rFonts w:hint="eastAsia"/>
                <w:b/>
                <w:sz w:val="24"/>
                <w:szCs w:val="24"/>
              </w:rPr>
              <w:t>标准名称</w:t>
            </w:r>
          </w:p>
        </w:tc>
        <w:tc>
          <w:tcPr>
            <w:tcW w:w="1236" w:type="dxa"/>
          </w:tcPr>
          <w:p>
            <w:pPr>
              <w:rPr>
                <w:b/>
                <w:sz w:val="24"/>
                <w:szCs w:val="24"/>
              </w:rPr>
            </w:pPr>
            <w:r>
              <w:rPr>
                <w:rFonts w:hint="eastAsia"/>
                <w:b/>
                <w:sz w:val="24"/>
                <w:szCs w:val="24"/>
              </w:rPr>
              <w:t>监测方式</w:t>
            </w:r>
          </w:p>
        </w:tc>
        <w:tc>
          <w:tcPr>
            <w:tcW w:w="1316" w:type="dxa"/>
          </w:tcPr>
          <w:p>
            <w:pPr>
              <w:rPr>
                <w:b/>
                <w:sz w:val="24"/>
                <w:szCs w:val="24"/>
              </w:rPr>
            </w:pPr>
            <w:r>
              <w:rPr>
                <w:rFonts w:hint="eastAsia"/>
                <w:b/>
                <w:sz w:val="24"/>
                <w:szCs w:val="24"/>
              </w:rPr>
              <w:t>监测频次</w:t>
            </w:r>
          </w:p>
        </w:tc>
        <w:tc>
          <w:tcPr>
            <w:tcW w:w="1984" w:type="dxa"/>
          </w:tcPr>
          <w:p>
            <w:pPr>
              <w:rPr>
                <w:b/>
                <w:sz w:val="24"/>
                <w:szCs w:val="24"/>
              </w:rPr>
            </w:pPr>
            <w:r>
              <w:rPr>
                <w:rFonts w:hint="eastAsia"/>
                <w:b/>
                <w:sz w:val="24"/>
                <w:szCs w:val="24"/>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污水处理站上风向G1</w:t>
            </w:r>
          </w:p>
        </w:tc>
        <w:tc>
          <w:tcPr>
            <w:tcW w:w="1418" w:type="dxa"/>
          </w:tcPr>
          <w:p>
            <w:pPr>
              <w:rPr>
                <w:sz w:val="24"/>
                <w:szCs w:val="24"/>
              </w:rPr>
            </w:pPr>
            <w:r>
              <w:rPr>
                <w:rFonts w:hint="eastAsia"/>
                <w:sz w:val="24"/>
                <w:szCs w:val="24"/>
              </w:rPr>
              <w:t>硫化氢</w:t>
            </w:r>
          </w:p>
        </w:tc>
        <w:tc>
          <w:tcPr>
            <w:tcW w:w="1275" w:type="dxa"/>
          </w:tcPr>
          <w:p>
            <w:pPr>
              <w:rPr>
                <w:sz w:val="24"/>
                <w:szCs w:val="24"/>
              </w:rPr>
            </w:pPr>
            <w:r>
              <w:rPr>
                <w:rFonts w:hint="eastAsia"/>
                <w:sz w:val="24"/>
                <w:szCs w:val="24"/>
              </w:rPr>
              <w:t>上限:0.03mg/m3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污水处理站上风向G1</w:t>
            </w:r>
          </w:p>
        </w:tc>
        <w:tc>
          <w:tcPr>
            <w:tcW w:w="1418" w:type="dxa"/>
          </w:tcPr>
          <w:p>
            <w:pPr>
              <w:rPr>
                <w:sz w:val="24"/>
                <w:szCs w:val="24"/>
              </w:rPr>
            </w:pPr>
            <w:r>
              <w:rPr>
                <w:rFonts w:hint="eastAsia"/>
                <w:sz w:val="24"/>
                <w:szCs w:val="24"/>
              </w:rPr>
              <w:t>臭气浓度</w:t>
            </w:r>
          </w:p>
        </w:tc>
        <w:tc>
          <w:tcPr>
            <w:tcW w:w="1275" w:type="dxa"/>
          </w:tcPr>
          <w:p>
            <w:pPr>
              <w:rPr>
                <w:sz w:val="24"/>
                <w:szCs w:val="24"/>
              </w:rPr>
            </w:pPr>
            <w:r>
              <w:rPr>
                <w:rFonts w:hint="eastAsia"/>
                <w:sz w:val="24"/>
                <w:szCs w:val="24"/>
              </w:rPr>
              <w:t>上限:10无量纲</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污水处理站上风向G1</w:t>
            </w:r>
          </w:p>
        </w:tc>
        <w:tc>
          <w:tcPr>
            <w:tcW w:w="1418" w:type="dxa"/>
          </w:tcPr>
          <w:p>
            <w:pPr>
              <w:rPr>
                <w:sz w:val="24"/>
                <w:szCs w:val="24"/>
              </w:rPr>
            </w:pPr>
            <w:r>
              <w:rPr>
                <w:rFonts w:hint="eastAsia"/>
                <w:sz w:val="24"/>
                <w:szCs w:val="24"/>
              </w:rPr>
              <w:t>氯气</w:t>
            </w:r>
          </w:p>
        </w:tc>
        <w:tc>
          <w:tcPr>
            <w:tcW w:w="1275" w:type="dxa"/>
          </w:tcPr>
          <w:p>
            <w:pPr>
              <w:rPr>
                <w:sz w:val="24"/>
                <w:szCs w:val="24"/>
              </w:rPr>
            </w:pPr>
            <w:r>
              <w:rPr>
                <w:rFonts w:hint="eastAsia"/>
                <w:sz w:val="24"/>
                <w:szCs w:val="24"/>
              </w:rPr>
              <w:t>上限:0.1mg/m3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污水处理站上风向G1</w:t>
            </w:r>
          </w:p>
        </w:tc>
        <w:tc>
          <w:tcPr>
            <w:tcW w:w="1418" w:type="dxa"/>
          </w:tcPr>
          <w:p>
            <w:pPr>
              <w:rPr>
                <w:sz w:val="24"/>
                <w:szCs w:val="24"/>
              </w:rPr>
            </w:pPr>
            <w:r>
              <w:rPr>
                <w:rFonts w:hint="eastAsia"/>
                <w:sz w:val="24"/>
                <w:szCs w:val="24"/>
              </w:rPr>
              <w:t>甲烷</w:t>
            </w:r>
          </w:p>
        </w:tc>
        <w:tc>
          <w:tcPr>
            <w:tcW w:w="1275" w:type="dxa"/>
          </w:tcPr>
          <w:p>
            <w:pPr>
              <w:rPr>
                <w:sz w:val="24"/>
                <w:szCs w:val="24"/>
              </w:rPr>
            </w:pPr>
            <w:r>
              <w:rPr>
                <w:rFonts w:hint="eastAsia"/>
                <w:sz w:val="24"/>
                <w:szCs w:val="24"/>
              </w:rPr>
              <w:t>上限:1%</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污水处理站上风向G1</w:t>
            </w:r>
          </w:p>
        </w:tc>
        <w:tc>
          <w:tcPr>
            <w:tcW w:w="1418" w:type="dxa"/>
          </w:tcPr>
          <w:p>
            <w:pPr>
              <w:rPr>
                <w:sz w:val="24"/>
                <w:szCs w:val="24"/>
              </w:rPr>
            </w:pPr>
            <w:r>
              <w:rPr>
                <w:rFonts w:hint="eastAsia"/>
                <w:sz w:val="24"/>
                <w:szCs w:val="24"/>
              </w:rPr>
              <w:t>氨</w:t>
            </w:r>
          </w:p>
        </w:tc>
        <w:tc>
          <w:tcPr>
            <w:tcW w:w="1275" w:type="dxa"/>
          </w:tcPr>
          <w:p>
            <w:pPr>
              <w:rPr>
                <w:sz w:val="24"/>
                <w:szCs w:val="24"/>
              </w:rPr>
            </w:pPr>
            <w:r>
              <w:rPr>
                <w:rFonts w:hint="eastAsia"/>
                <w:sz w:val="24"/>
                <w:szCs w:val="24"/>
              </w:rPr>
              <w:t>上限:1.0mg/m3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污水处理站上风向G1</w:t>
            </w:r>
          </w:p>
        </w:tc>
        <w:tc>
          <w:tcPr>
            <w:tcW w:w="1418" w:type="dxa"/>
          </w:tcPr>
          <w:p>
            <w:pPr>
              <w:rPr>
                <w:sz w:val="24"/>
                <w:szCs w:val="24"/>
              </w:rPr>
            </w:pPr>
            <w:r>
              <w:rPr>
                <w:rFonts w:hint="eastAsia"/>
                <w:sz w:val="24"/>
                <w:szCs w:val="24"/>
              </w:rPr>
              <w:t>氯</w:t>
            </w:r>
          </w:p>
        </w:tc>
        <w:tc>
          <w:tcPr>
            <w:tcW w:w="1275" w:type="dxa"/>
          </w:tcPr>
          <w:p>
            <w:pPr>
              <w:rPr>
                <w:sz w:val="24"/>
                <w:szCs w:val="24"/>
              </w:rPr>
            </w:pP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1次/0季度</w:t>
            </w:r>
          </w:p>
        </w:tc>
        <w:tc>
          <w:tcPr>
            <w:tcW w:w="1984" w:type="dxa"/>
          </w:tcPr>
          <w:p>
            <w:pPr>
              <w:rPr>
                <w:sz w:val="24"/>
                <w:szCs w:val="24"/>
              </w:rPr>
            </w:pPr>
            <w:r>
              <w:rPr>
                <w:rFonts w:hint="eastAsia"/>
                <w:sz w:val="24"/>
                <w:szCs w:val="24"/>
              </w:rPr>
              <w:t>环境空气 氯气等有毒有害气体的应急监测 电化学传感器法(HJ 872—2017)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污水处理站下风向1G2</w:t>
            </w:r>
          </w:p>
        </w:tc>
        <w:tc>
          <w:tcPr>
            <w:tcW w:w="1418" w:type="dxa"/>
          </w:tcPr>
          <w:p>
            <w:pPr>
              <w:rPr>
                <w:sz w:val="24"/>
                <w:szCs w:val="24"/>
              </w:rPr>
            </w:pPr>
            <w:r>
              <w:rPr>
                <w:rFonts w:hint="eastAsia"/>
                <w:sz w:val="24"/>
                <w:szCs w:val="24"/>
              </w:rPr>
              <w:t>硫化氢</w:t>
            </w:r>
          </w:p>
        </w:tc>
        <w:tc>
          <w:tcPr>
            <w:tcW w:w="1275" w:type="dxa"/>
          </w:tcPr>
          <w:p>
            <w:pPr>
              <w:rPr>
                <w:sz w:val="24"/>
                <w:szCs w:val="24"/>
              </w:rPr>
            </w:pPr>
            <w:r>
              <w:rPr>
                <w:rFonts w:hint="eastAsia"/>
                <w:sz w:val="24"/>
                <w:szCs w:val="24"/>
              </w:rPr>
              <w:t>上限:0.03mg/m3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r>
              <w:rPr>
                <w:rFonts w:hint="eastAsia"/>
                <w:sz w:val="24"/>
                <w:szCs w:val="24"/>
              </w:rPr>
              <w:t>空气质量 硫化氢 甲硫醇 甲硫醚 二甲二硫的测定气相色谱法 GB/T14678-1993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污水处理站下风向1G2</w:t>
            </w:r>
          </w:p>
        </w:tc>
        <w:tc>
          <w:tcPr>
            <w:tcW w:w="1418" w:type="dxa"/>
          </w:tcPr>
          <w:p>
            <w:pPr>
              <w:rPr>
                <w:sz w:val="24"/>
                <w:szCs w:val="24"/>
              </w:rPr>
            </w:pPr>
            <w:r>
              <w:rPr>
                <w:rFonts w:hint="eastAsia"/>
                <w:sz w:val="24"/>
                <w:szCs w:val="24"/>
              </w:rPr>
              <w:t>氨</w:t>
            </w:r>
          </w:p>
        </w:tc>
        <w:tc>
          <w:tcPr>
            <w:tcW w:w="1275" w:type="dxa"/>
          </w:tcPr>
          <w:p>
            <w:pPr>
              <w:rPr>
                <w:sz w:val="24"/>
                <w:szCs w:val="24"/>
              </w:rPr>
            </w:pPr>
            <w:r>
              <w:rPr>
                <w:rFonts w:hint="eastAsia"/>
                <w:sz w:val="24"/>
                <w:szCs w:val="24"/>
              </w:rPr>
              <w:t>上限:1.0mg/m3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污水处理站下风向1G2</w:t>
            </w:r>
          </w:p>
        </w:tc>
        <w:tc>
          <w:tcPr>
            <w:tcW w:w="1418" w:type="dxa"/>
          </w:tcPr>
          <w:p>
            <w:pPr>
              <w:rPr>
                <w:sz w:val="24"/>
                <w:szCs w:val="24"/>
              </w:rPr>
            </w:pPr>
            <w:r>
              <w:rPr>
                <w:rFonts w:hint="eastAsia"/>
                <w:sz w:val="24"/>
                <w:szCs w:val="24"/>
              </w:rPr>
              <w:t>臭气浓度</w:t>
            </w:r>
          </w:p>
        </w:tc>
        <w:tc>
          <w:tcPr>
            <w:tcW w:w="1275" w:type="dxa"/>
          </w:tcPr>
          <w:p>
            <w:pPr>
              <w:rPr>
                <w:sz w:val="24"/>
                <w:szCs w:val="24"/>
              </w:rPr>
            </w:pPr>
            <w:r>
              <w:rPr>
                <w:rFonts w:hint="eastAsia"/>
                <w:sz w:val="24"/>
                <w:szCs w:val="24"/>
              </w:rPr>
              <w:t>上限:10无量纲</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污水处理站下风向1G2</w:t>
            </w:r>
          </w:p>
        </w:tc>
        <w:tc>
          <w:tcPr>
            <w:tcW w:w="1418" w:type="dxa"/>
          </w:tcPr>
          <w:p>
            <w:pPr>
              <w:rPr>
                <w:sz w:val="24"/>
                <w:szCs w:val="24"/>
              </w:rPr>
            </w:pPr>
            <w:r>
              <w:rPr>
                <w:rFonts w:hint="eastAsia"/>
                <w:sz w:val="24"/>
                <w:szCs w:val="24"/>
              </w:rPr>
              <w:t>氯气</w:t>
            </w:r>
          </w:p>
        </w:tc>
        <w:tc>
          <w:tcPr>
            <w:tcW w:w="1275" w:type="dxa"/>
          </w:tcPr>
          <w:p>
            <w:pPr>
              <w:rPr>
                <w:sz w:val="24"/>
                <w:szCs w:val="24"/>
              </w:rPr>
            </w:pPr>
            <w:r>
              <w:rPr>
                <w:rFonts w:hint="eastAsia"/>
                <w:sz w:val="24"/>
                <w:szCs w:val="24"/>
              </w:rPr>
              <w:t>上限:0.1mg/m3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污水处理站下风向1G2</w:t>
            </w:r>
          </w:p>
        </w:tc>
        <w:tc>
          <w:tcPr>
            <w:tcW w:w="1418" w:type="dxa"/>
          </w:tcPr>
          <w:p>
            <w:pPr>
              <w:rPr>
                <w:sz w:val="24"/>
                <w:szCs w:val="24"/>
              </w:rPr>
            </w:pPr>
            <w:r>
              <w:rPr>
                <w:rFonts w:hint="eastAsia"/>
                <w:sz w:val="24"/>
                <w:szCs w:val="24"/>
              </w:rPr>
              <w:t>甲烷</w:t>
            </w:r>
          </w:p>
        </w:tc>
        <w:tc>
          <w:tcPr>
            <w:tcW w:w="1275" w:type="dxa"/>
          </w:tcPr>
          <w:p>
            <w:pPr>
              <w:rPr>
                <w:sz w:val="24"/>
                <w:szCs w:val="24"/>
              </w:rPr>
            </w:pPr>
            <w:r>
              <w:rPr>
                <w:rFonts w:hint="eastAsia"/>
                <w:sz w:val="24"/>
                <w:szCs w:val="24"/>
              </w:rPr>
              <w:t>上限:1%</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污水处理站下风向2G3</w:t>
            </w:r>
          </w:p>
        </w:tc>
        <w:tc>
          <w:tcPr>
            <w:tcW w:w="1418" w:type="dxa"/>
          </w:tcPr>
          <w:p>
            <w:pPr>
              <w:rPr>
                <w:sz w:val="24"/>
                <w:szCs w:val="24"/>
              </w:rPr>
            </w:pPr>
            <w:r>
              <w:rPr>
                <w:rFonts w:hint="eastAsia"/>
                <w:sz w:val="24"/>
                <w:szCs w:val="24"/>
              </w:rPr>
              <w:t>甲烷</w:t>
            </w:r>
          </w:p>
        </w:tc>
        <w:tc>
          <w:tcPr>
            <w:tcW w:w="1275" w:type="dxa"/>
          </w:tcPr>
          <w:p>
            <w:pPr>
              <w:rPr>
                <w:sz w:val="24"/>
                <w:szCs w:val="24"/>
              </w:rPr>
            </w:pPr>
            <w:r>
              <w:rPr>
                <w:rFonts w:hint="eastAsia"/>
                <w:sz w:val="24"/>
                <w:szCs w:val="24"/>
              </w:rPr>
              <w:t>上限:1%</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r>
              <w:rPr>
                <w:rFonts w:hint="eastAsia"/>
                <w:sz w:val="24"/>
                <w:szCs w:val="24"/>
              </w:rPr>
              <w:t>环境空气 总烃、甲烷和非甲烷总烃的测定 直接进样-气相色谱法（HJ 604-2017）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污水处理站下风向2G3</w:t>
            </w:r>
          </w:p>
        </w:tc>
        <w:tc>
          <w:tcPr>
            <w:tcW w:w="1418" w:type="dxa"/>
          </w:tcPr>
          <w:p>
            <w:pPr>
              <w:rPr>
                <w:sz w:val="24"/>
                <w:szCs w:val="24"/>
              </w:rPr>
            </w:pPr>
            <w:r>
              <w:rPr>
                <w:rFonts w:hint="eastAsia"/>
                <w:sz w:val="24"/>
                <w:szCs w:val="24"/>
              </w:rPr>
              <w:t>氨</w:t>
            </w:r>
          </w:p>
        </w:tc>
        <w:tc>
          <w:tcPr>
            <w:tcW w:w="1275" w:type="dxa"/>
          </w:tcPr>
          <w:p>
            <w:pPr>
              <w:rPr>
                <w:sz w:val="24"/>
                <w:szCs w:val="24"/>
              </w:rPr>
            </w:pPr>
            <w:r>
              <w:rPr>
                <w:rFonts w:hint="eastAsia"/>
                <w:sz w:val="24"/>
                <w:szCs w:val="24"/>
              </w:rPr>
              <w:t>上限:1.0mg/m3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污水处理站下风向2G3</w:t>
            </w:r>
          </w:p>
        </w:tc>
        <w:tc>
          <w:tcPr>
            <w:tcW w:w="1418" w:type="dxa"/>
          </w:tcPr>
          <w:p>
            <w:pPr>
              <w:rPr>
                <w:sz w:val="24"/>
                <w:szCs w:val="24"/>
              </w:rPr>
            </w:pPr>
            <w:r>
              <w:rPr>
                <w:rFonts w:hint="eastAsia"/>
                <w:sz w:val="24"/>
                <w:szCs w:val="24"/>
              </w:rPr>
              <w:t>硫化氢</w:t>
            </w:r>
          </w:p>
        </w:tc>
        <w:tc>
          <w:tcPr>
            <w:tcW w:w="1275" w:type="dxa"/>
          </w:tcPr>
          <w:p>
            <w:pPr>
              <w:rPr>
                <w:sz w:val="24"/>
                <w:szCs w:val="24"/>
              </w:rPr>
            </w:pPr>
            <w:r>
              <w:rPr>
                <w:rFonts w:hint="eastAsia"/>
                <w:sz w:val="24"/>
                <w:szCs w:val="24"/>
              </w:rPr>
              <w:t>上限:0.03mg/m3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污水处理站下风向2G3</w:t>
            </w:r>
          </w:p>
        </w:tc>
        <w:tc>
          <w:tcPr>
            <w:tcW w:w="1418" w:type="dxa"/>
          </w:tcPr>
          <w:p>
            <w:pPr>
              <w:rPr>
                <w:sz w:val="24"/>
                <w:szCs w:val="24"/>
              </w:rPr>
            </w:pPr>
            <w:r>
              <w:rPr>
                <w:rFonts w:hint="eastAsia"/>
                <w:sz w:val="24"/>
                <w:szCs w:val="24"/>
              </w:rPr>
              <w:t>臭气浓度</w:t>
            </w:r>
          </w:p>
        </w:tc>
        <w:tc>
          <w:tcPr>
            <w:tcW w:w="1275" w:type="dxa"/>
          </w:tcPr>
          <w:p>
            <w:pPr>
              <w:rPr>
                <w:sz w:val="24"/>
                <w:szCs w:val="24"/>
              </w:rPr>
            </w:pPr>
            <w:r>
              <w:rPr>
                <w:rFonts w:hint="eastAsia"/>
                <w:sz w:val="24"/>
                <w:szCs w:val="24"/>
              </w:rPr>
              <w:t>上限:10无量纲</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污水处理站下风向2G3</w:t>
            </w:r>
          </w:p>
        </w:tc>
        <w:tc>
          <w:tcPr>
            <w:tcW w:w="1418" w:type="dxa"/>
          </w:tcPr>
          <w:p>
            <w:pPr>
              <w:rPr>
                <w:sz w:val="24"/>
                <w:szCs w:val="24"/>
              </w:rPr>
            </w:pPr>
            <w:r>
              <w:rPr>
                <w:rFonts w:hint="eastAsia"/>
                <w:sz w:val="24"/>
                <w:szCs w:val="24"/>
              </w:rPr>
              <w:t>氯气</w:t>
            </w:r>
          </w:p>
        </w:tc>
        <w:tc>
          <w:tcPr>
            <w:tcW w:w="1275" w:type="dxa"/>
          </w:tcPr>
          <w:p>
            <w:pPr>
              <w:rPr>
                <w:sz w:val="24"/>
                <w:szCs w:val="24"/>
              </w:rPr>
            </w:pPr>
            <w:r>
              <w:rPr>
                <w:rFonts w:hint="eastAsia"/>
                <w:sz w:val="24"/>
                <w:szCs w:val="24"/>
              </w:rPr>
              <w:t>上限:0.1mg/m3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污水处理站下风向3G4</w:t>
            </w:r>
          </w:p>
        </w:tc>
        <w:tc>
          <w:tcPr>
            <w:tcW w:w="1418" w:type="dxa"/>
          </w:tcPr>
          <w:p>
            <w:pPr>
              <w:rPr>
                <w:sz w:val="24"/>
                <w:szCs w:val="24"/>
              </w:rPr>
            </w:pPr>
            <w:r>
              <w:rPr>
                <w:rFonts w:hint="eastAsia"/>
                <w:sz w:val="24"/>
                <w:szCs w:val="24"/>
              </w:rPr>
              <w:t>臭气浓度</w:t>
            </w:r>
          </w:p>
        </w:tc>
        <w:tc>
          <w:tcPr>
            <w:tcW w:w="1275" w:type="dxa"/>
          </w:tcPr>
          <w:p>
            <w:pPr>
              <w:rPr>
                <w:sz w:val="24"/>
                <w:szCs w:val="24"/>
              </w:rPr>
            </w:pPr>
            <w:r>
              <w:rPr>
                <w:rFonts w:hint="eastAsia"/>
                <w:sz w:val="24"/>
                <w:szCs w:val="24"/>
              </w:rPr>
              <w:t>上限:10无量纲</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r>
              <w:rPr>
                <w:rFonts w:hint="eastAsia"/>
                <w:sz w:val="24"/>
                <w:szCs w:val="24"/>
              </w:rPr>
              <w:t>空气质量 恶臭的测定 三点比较式臭袋法 GB T 14675-1993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污水处理站下风向3G4</w:t>
            </w:r>
          </w:p>
        </w:tc>
        <w:tc>
          <w:tcPr>
            <w:tcW w:w="1418" w:type="dxa"/>
          </w:tcPr>
          <w:p>
            <w:pPr>
              <w:rPr>
                <w:sz w:val="24"/>
                <w:szCs w:val="24"/>
              </w:rPr>
            </w:pPr>
            <w:r>
              <w:rPr>
                <w:rFonts w:hint="eastAsia"/>
                <w:sz w:val="24"/>
                <w:szCs w:val="24"/>
              </w:rPr>
              <w:t>氨</w:t>
            </w:r>
          </w:p>
        </w:tc>
        <w:tc>
          <w:tcPr>
            <w:tcW w:w="1275" w:type="dxa"/>
          </w:tcPr>
          <w:p>
            <w:pPr>
              <w:rPr>
                <w:sz w:val="24"/>
                <w:szCs w:val="24"/>
              </w:rPr>
            </w:pPr>
            <w:r>
              <w:rPr>
                <w:rFonts w:hint="eastAsia"/>
                <w:sz w:val="24"/>
                <w:szCs w:val="24"/>
              </w:rPr>
              <w:t>上限:1.0mg/m3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污水处理站下风向3G4</w:t>
            </w:r>
          </w:p>
        </w:tc>
        <w:tc>
          <w:tcPr>
            <w:tcW w:w="1418" w:type="dxa"/>
          </w:tcPr>
          <w:p>
            <w:pPr>
              <w:rPr>
                <w:sz w:val="24"/>
                <w:szCs w:val="24"/>
              </w:rPr>
            </w:pPr>
            <w:r>
              <w:rPr>
                <w:rFonts w:hint="eastAsia"/>
                <w:sz w:val="24"/>
                <w:szCs w:val="24"/>
              </w:rPr>
              <w:t>硫化氢</w:t>
            </w:r>
          </w:p>
        </w:tc>
        <w:tc>
          <w:tcPr>
            <w:tcW w:w="1275" w:type="dxa"/>
          </w:tcPr>
          <w:p>
            <w:pPr>
              <w:rPr>
                <w:sz w:val="24"/>
                <w:szCs w:val="24"/>
              </w:rPr>
            </w:pPr>
            <w:r>
              <w:rPr>
                <w:rFonts w:hint="eastAsia"/>
                <w:sz w:val="24"/>
                <w:szCs w:val="24"/>
              </w:rPr>
              <w:t>上限:0.03mg/m3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污水处理站下风向3G4</w:t>
            </w:r>
          </w:p>
        </w:tc>
        <w:tc>
          <w:tcPr>
            <w:tcW w:w="1418" w:type="dxa"/>
          </w:tcPr>
          <w:p>
            <w:pPr>
              <w:rPr>
                <w:sz w:val="24"/>
                <w:szCs w:val="24"/>
              </w:rPr>
            </w:pPr>
            <w:r>
              <w:rPr>
                <w:rFonts w:hint="eastAsia"/>
                <w:sz w:val="24"/>
                <w:szCs w:val="24"/>
              </w:rPr>
              <w:t>氯气</w:t>
            </w:r>
          </w:p>
        </w:tc>
        <w:tc>
          <w:tcPr>
            <w:tcW w:w="1275" w:type="dxa"/>
          </w:tcPr>
          <w:p>
            <w:pPr>
              <w:rPr>
                <w:sz w:val="24"/>
                <w:szCs w:val="24"/>
              </w:rPr>
            </w:pPr>
            <w:r>
              <w:rPr>
                <w:rFonts w:hint="eastAsia"/>
                <w:sz w:val="24"/>
                <w:szCs w:val="24"/>
              </w:rPr>
              <w:t>上限:0.1mg/m3</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污水处理站下风向3G4</w:t>
            </w:r>
          </w:p>
        </w:tc>
        <w:tc>
          <w:tcPr>
            <w:tcW w:w="1418" w:type="dxa"/>
          </w:tcPr>
          <w:p>
            <w:pPr>
              <w:rPr>
                <w:sz w:val="24"/>
                <w:szCs w:val="24"/>
              </w:rPr>
            </w:pPr>
            <w:r>
              <w:rPr>
                <w:rFonts w:hint="eastAsia"/>
                <w:sz w:val="24"/>
                <w:szCs w:val="24"/>
              </w:rPr>
              <w:t>甲烷</w:t>
            </w:r>
          </w:p>
        </w:tc>
        <w:tc>
          <w:tcPr>
            <w:tcW w:w="1275" w:type="dxa"/>
          </w:tcPr>
          <w:p>
            <w:pPr>
              <w:rPr>
                <w:sz w:val="24"/>
                <w:szCs w:val="24"/>
              </w:rPr>
            </w:pPr>
            <w:r>
              <w:rPr>
                <w:rFonts w:hint="eastAsia"/>
                <w:sz w:val="24"/>
                <w:szCs w:val="24"/>
              </w:rPr>
              <w:t>上限:1%</w:t>
            </w:r>
          </w:p>
        </w:tc>
        <w:tc>
          <w:tcPr>
            <w:tcW w:w="2268" w:type="dxa"/>
          </w:tcPr>
          <w:p>
            <w:pPr>
              <w:rPr>
                <w:sz w:val="24"/>
                <w:szCs w:val="24"/>
              </w:rPr>
            </w:pPr>
            <w:r>
              <w:rPr>
                <w:rFonts w:hint="eastAsia"/>
                <w:sz w:val="24"/>
                <w:szCs w:val="24"/>
              </w:rPr>
              <w:t>医疗机构水污染物排放标准</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1次/1季度</w:t>
            </w:r>
          </w:p>
        </w:tc>
        <w:tc>
          <w:tcPr>
            <w:tcW w:w="198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sz w:val="24"/>
                <w:szCs w:val="24"/>
              </w:rPr>
            </w:pPr>
            <w:r>
              <w:rPr>
                <w:rFonts w:hint="eastAsia"/>
                <w:sz w:val="24"/>
                <w:szCs w:val="24"/>
              </w:rPr>
              <w:t>无组织自行监测点5</w:t>
            </w:r>
          </w:p>
        </w:tc>
        <w:tc>
          <w:tcPr>
            <w:tcW w:w="1418" w:type="dxa"/>
          </w:tcPr>
          <w:p>
            <w:pPr>
              <w:rPr>
                <w:sz w:val="24"/>
                <w:szCs w:val="24"/>
              </w:rPr>
            </w:pPr>
            <w:r>
              <w:rPr>
                <w:rFonts w:hint="eastAsia"/>
                <w:sz w:val="24"/>
                <w:szCs w:val="24"/>
              </w:rPr>
              <w:t>氨（氨气）</w:t>
            </w:r>
          </w:p>
        </w:tc>
        <w:tc>
          <w:tcPr>
            <w:tcW w:w="1275" w:type="dxa"/>
          </w:tcPr>
          <w:p>
            <w:pPr>
              <w:rPr>
                <w:sz w:val="24"/>
                <w:szCs w:val="24"/>
              </w:rPr>
            </w:pPr>
          </w:p>
        </w:tc>
        <w:tc>
          <w:tcPr>
            <w:tcW w:w="2268" w:type="dxa"/>
          </w:tcPr>
          <w:p>
            <w:pPr>
              <w:rPr>
                <w:sz w:val="24"/>
                <w:szCs w:val="24"/>
              </w:rPr>
            </w:pPr>
            <w:r>
              <w:rPr>
                <w:rFonts w:hint="eastAsia"/>
                <w:sz w:val="24"/>
                <w:szCs w:val="24"/>
              </w:rPr>
              <w:t>排污许可证</w:t>
            </w:r>
          </w:p>
        </w:tc>
        <w:tc>
          <w:tcPr>
            <w:tcW w:w="1236" w:type="dxa"/>
          </w:tcPr>
          <w:p>
            <w:pPr>
              <w:rPr>
                <w:sz w:val="24"/>
                <w:szCs w:val="24"/>
              </w:rPr>
            </w:pPr>
            <w:r>
              <w:rPr>
                <w:rFonts w:hint="eastAsia"/>
                <w:sz w:val="24"/>
                <w:szCs w:val="24"/>
              </w:rPr>
              <w:t>手工</w:t>
            </w:r>
          </w:p>
        </w:tc>
        <w:tc>
          <w:tcPr>
            <w:tcW w:w="1316" w:type="dxa"/>
          </w:tcPr>
          <w:p>
            <w:pPr>
              <w:rPr>
                <w:sz w:val="24"/>
                <w:szCs w:val="24"/>
              </w:rPr>
            </w:pPr>
            <w:r>
              <w:rPr>
                <w:rFonts w:hint="eastAsia"/>
                <w:sz w:val="24"/>
                <w:szCs w:val="24"/>
              </w:rPr>
              <w:t>1次/0季度</w:t>
            </w:r>
          </w:p>
        </w:tc>
        <w:tc>
          <w:tcPr>
            <w:tcW w:w="1984" w:type="dxa"/>
          </w:tcPr>
          <w:p>
            <w:pPr>
              <w:rPr>
                <w:sz w:val="24"/>
                <w:szCs w:val="24"/>
              </w:rPr>
            </w:pPr>
            <w:r>
              <w:rPr>
                <w:rFonts w:hint="eastAsia"/>
                <w:sz w:val="24"/>
                <w:szCs w:val="24"/>
              </w:rPr>
              <w:t>空气和废气 氨的测定 纳氏试剂分光光度法 HJ 533-2009</w:t>
            </w:r>
          </w:p>
        </w:tc>
      </w:tr>
    </w:tbl>
    <w:p>
      <w:pPr>
        <w:rPr>
          <w:sz w:val="24"/>
          <w:szCs w:val="24"/>
        </w:rPr>
      </w:pPr>
      <w:r>
        <w:rPr>
          <w:sz w:val="24"/>
          <w:szCs w:val="24"/>
        </w:rPr>
        <w:br w:type="page"/>
      </w:r>
    </w:p>
    <w:p>
      <w:pPr>
        <w:rPr>
          <w:sz w:val="24"/>
          <w:szCs w:val="24"/>
        </w:rPr>
        <w:sectPr>
          <w:pgSz w:w="11906" w:h="16838"/>
          <w:pgMar w:top="720" w:right="720" w:bottom="720" w:left="720" w:header="851" w:footer="992" w:gutter="0"/>
          <w:cols w:space="425" w:num="1"/>
          <w:docGrid w:type="lines" w:linePitch="326" w:charSpace="0"/>
        </w:sectPr>
      </w:pPr>
    </w:p>
    <w:p>
      <w:pPr>
        <w:rPr>
          <w:sz w:val="24"/>
          <w:szCs w:val="24"/>
        </w:rPr>
      </w:pPr>
    </w:p>
    <w:p>
      <w:pPr>
        <w:pStyle w:val="14"/>
        <w:rPr>
          <w:sz w:val="24"/>
          <w:szCs w:val="24"/>
        </w:rPr>
      </w:pPr>
      <w:r>
        <w:rPr>
          <w:rFonts w:hint="eastAsia"/>
          <w:sz w:val="24"/>
          <w:szCs w:val="24"/>
        </w:rPr>
        <w:t>厂界噪声监测方案</w:t>
      </w:r>
    </w:p>
    <w:tbl>
      <w:tblPr>
        <w:tblStyle w:val="19"/>
        <w:tblW w:w="1060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55"/>
        <w:gridCol w:w="1035"/>
        <w:gridCol w:w="1275"/>
        <w:gridCol w:w="1215"/>
        <w:gridCol w:w="1500"/>
        <w:gridCol w:w="235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46" w:type="dxa"/>
          </w:tcPr>
          <w:p>
            <w:pPr>
              <w:rPr>
                <w:b/>
                <w:sz w:val="24"/>
                <w:szCs w:val="24"/>
              </w:rPr>
            </w:pPr>
            <w:r>
              <w:rPr>
                <w:rFonts w:hint="eastAsia"/>
                <w:b/>
                <w:sz w:val="24"/>
                <w:szCs w:val="24"/>
              </w:rPr>
              <w:t>监测点位</w:t>
            </w:r>
          </w:p>
        </w:tc>
        <w:tc>
          <w:tcPr>
            <w:tcW w:w="1155" w:type="dxa"/>
          </w:tcPr>
          <w:p>
            <w:pPr>
              <w:rPr>
                <w:b/>
                <w:sz w:val="24"/>
                <w:szCs w:val="24"/>
              </w:rPr>
            </w:pPr>
            <w:r>
              <w:rPr>
                <w:rFonts w:hint="eastAsia"/>
                <w:b/>
                <w:sz w:val="24"/>
                <w:szCs w:val="24"/>
              </w:rPr>
              <w:t>监测指标</w:t>
            </w:r>
          </w:p>
        </w:tc>
        <w:tc>
          <w:tcPr>
            <w:tcW w:w="1035" w:type="dxa"/>
          </w:tcPr>
          <w:p>
            <w:pPr>
              <w:rPr>
                <w:b/>
                <w:sz w:val="24"/>
                <w:szCs w:val="24"/>
              </w:rPr>
            </w:pPr>
            <w:r>
              <w:rPr>
                <w:rFonts w:hint="eastAsia"/>
                <w:b/>
                <w:sz w:val="24"/>
                <w:szCs w:val="24"/>
              </w:rPr>
              <w:t>排放限值</w:t>
            </w:r>
          </w:p>
        </w:tc>
        <w:tc>
          <w:tcPr>
            <w:tcW w:w="1275" w:type="dxa"/>
          </w:tcPr>
          <w:p>
            <w:pPr>
              <w:rPr>
                <w:b/>
                <w:sz w:val="24"/>
                <w:szCs w:val="24"/>
              </w:rPr>
            </w:pPr>
            <w:r>
              <w:rPr>
                <w:rFonts w:hint="eastAsia"/>
                <w:b/>
                <w:sz w:val="24"/>
                <w:szCs w:val="24"/>
              </w:rPr>
              <w:t>标准名称</w:t>
            </w:r>
          </w:p>
        </w:tc>
        <w:tc>
          <w:tcPr>
            <w:tcW w:w="1215" w:type="dxa"/>
          </w:tcPr>
          <w:p>
            <w:pPr>
              <w:rPr>
                <w:b/>
                <w:sz w:val="24"/>
                <w:szCs w:val="24"/>
              </w:rPr>
            </w:pPr>
            <w:r>
              <w:rPr>
                <w:rFonts w:hint="eastAsia"/>
                <w:b/>
                <w:sz w:val="24"/>
                <w:szCs w:val="24"/>
              </w:rPr>
              <w:t>监测方式</w:t>
            </w:r>
          </w:p>
        </w:tc>
        <w:tc>
          <w:tcPr>
            <w:tcW w:w="1500" w:type="dxa"/>
          </w:tcPr>
          <w:p>
            <w:pPr>
              <w:rPr>
                <w:b/>
                <w:sz w:val="24"/>
                <w:szCs w:val="24"/>
              </w:rPr>
            </w:pPr>
            <w:r>
              <w:rPr>
                <w:rFonts w:hint="eastAsia"/>
                <w:b/>
                <w:sz w:val="24"/>
                <w:szCs w:val="24"/>
              </w:rPr>
              <w:t>监测频次</w:t>
            </w:r>
          </w:p>
        </w:tc>
        <w:tc>
          <w:tcPr>
            <w:tcW w:w="2358" w:type="dxa"/>
          </w:tcPr>
          <w:p>
            <w:pPr>
              <w:rPr>
                <w:b/>
                <w:sz w:val="24"/>
                <w:szCs w:val="24"/>
              </w:rPr>
            </w:pPr>
            <w:r>
              <w:rPr>
                <w:rFonts w:hint="eastAsia"/>
                <w:b/>
                <w:sz w:val="24"/>
                <w:szCs w:val="24"/>
              </w:rPr>
              <w:t>监测方法</w:t>
            </w:r>
          </w:p>
        </w:tc>
        <w:tc>
          <w:tcPr>
            <w:tcW w:w="1125" w:type="dxa"/>
          </w:tcPr>
          <w:p>
            <w:pPr>
              <w:rPr>
                <w:rFonts w:hint="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sz w:val="24"/>
                <w:szCs w:val="24"/>
              </w:rPr>
            </w:pPr>
            <w:r>
              <w:rPr>
                <w:rFonts w:hint="eastAsia"/>
                <w:sz w:val="24"/>
                <w:szCs w:val="24"/>
              </w:rPr>
              <w:t>厂界东</w:t>
            </w:r>
          </w:p>
        </w:tc>
        <w:tc>
          <w:tcPr>
            <w:tcW w:w="1155" w:type="dxa"/>
          </w:tcPr>
          <w:p>
            <w:pPr>
              <w:rPr>
                <w:sz w:val="24"/>
                <w:szCs w:val="24"/>
              </w:rPr>
            </w:pPr>
            <w:r>
              <w:rPr>
                <w:rFonts w:hint="eastAsia"/>
                <w:sz w:val="24"/>
                <w:szCs w:val="24"/>
              </w:rPr>
              <w:t>工业企业厂界环境噪声</w:t>
            </w:r>
          </w:p>
        </w:tc>
        <w:tc>
          <w:tcPr>
            <w:tcW w:w="1035" w:type="dxa"/>
          </w:tcPr>
          <w:p>
            <w:pPr>
              <w:rPr>
                <w:sz w:val="24"/>
                <w:szCs w:val="24"/>
              </w:rPr>
            </w:pPr>
            <w:r>
              <w:rPr>
                <w:rFonts w:hint="eastAsia"/>
                <w:sz w:val="24"/>
                <w:szCs w:val="24"/>
              </w:rPr>
              <w:t>上限:60;50dB</w:t>
            </w:r>
          </w:p>
        </w:tc>
        <w:tc>
          <w:tcPr>
            <w:tcW w:w="1275" w:type="dxa"/>
          </w:tcPr>
          <w:p>
            <w:pPr>
              <w:rPr>
                <w:sz w:val="24"/>
                <w:szCs w:val="24"/>
              </w:rPr>
            </w:pPr>
            <w:r>
              <w:rPr>
                <w:rFonts w:hint="eastAsia"/>
                <w:sz w:val="24"/>
                <w:szCs w:val="24"/>
              </w:rPr>
              <w:t>工业企业厂界环境噪声排放标准</w:t>
            </w:r>
          </w:p>
        </w:tc>
        <w:tc>
          <w:tcPr>
            <w:tcW w:w="1215" w:type="dxa"/>
          </w:tcPr>
          <w:p>
            <w:pPr>
              <w:rPr>
                <w:sz w:val="24"/>
                <w:szCs w:val="24"/>
              </w:rPr>
            </w:pPr>
            <w:r>
              <w:rPr>
                <w:rFonts w:hint="eastAsia"/>
                <w:sz w:val="24"/>
                <w:szCs w:val="24"/>
              </w:rPr>
              <w:t>手工</w:t>
            </w:r>
          </w:p>
        </w:tc>
        <w:tc>
          <w:tcPr>
            <w:tcW w:w="1500" w:type="dxa"/>
          </w:tcPr>
          <w:p>
            <w:pPr>
              <w:rPr>
                <w:sz w:val="24"/>
                <w:szCs w:val="24"/>
              </w:rPr>
            </w:pPr>
            <w:r>
              <w:rPr>
                <w:rFonts w:hint="eastAsia"/>
                <w:sz w:val="24"/>
                <w:szCs w:val="24"/>
              </w:rPr>
              <w:t>1次/1季度</w:t>
            </w:r>
          </w:p>
        </w:tc>
        <w:tc>
          <w:tcPr>
            <w:tcW w:w="2358" w:type="dxa"/>
          </w:tcPr>
          <w:p>
            <w:pPr>
              <w:rPr>
                <w:sz w:val="24"/>
                <w:szCs w:val="24"/>
              </w:rPr>
            </w:pPr>
            <w:r>
              <w:rPr>
                <w:rFonts w:hint="eastAsia"/>
                <w:sz w:val="24"/>
                <w:szCs w:val="24"/>
              </w:rPr>
              <w:t>工业企业厂界环境噪声排放标准 GB 12348-2008——工业企业厂界环境噪声排放标准 GB 12348-2008</w:t>
            </w:r>
          </w:p>
        </w:tc>
        <w:tc>
          <w:tcPr>
            <w:tcW w:w="1125"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sz w:val="24"/>
                <w:szCs w:val="24"/>
              </w:rPr>
            </w:pPr>
            <w:r>
              <w:rPr>
                <w:rFonts w:hint="eastAsia"/>
                <w:sz w:val="24"/>
                <w:szCs w:val="24"/>
              </w:rPr>
              <w:t>厂界南</w:t>
            </w:r>
          </w:p>
        </w:tc>
        <w:tc>
          <w:tcPr>
            <w:tcW w:w="1155" w:type="dxa"/>
          </w:tcPr>
          <w:p>
            <w:pPr>
              <w:rPr>
                <w:sz w:val="24"/>
                <w:szCs w:val="24"/>
              </w:rPr>
            </w:pPr>
            <w:r>
              <w:rPr>
                <w:rFonts w:hint="eastAsia"/>
                <w:sz w:val="24"/>
                <w:szCs w:val="24"/>
              </w:rPr>
              <w:t>工业企业厂界环境噪声</w:t>
            </w:r>
          </w:p>
        </w:tc>
        <w:tc>
          <w:tcPr>
            <w:tcW w:w="1035" w:type="dxa"/>
          </w:tcPr>
          <w:p>
            <w:pPr>
              <w:rPr>
                <w:sz w:val="24"/>
                <w:szCs w:val="24"/>
              </w:rPr>
            </w:pPr>
            <w:r>
              <w:rPr>
                <w:rFonts w:hint="eastAsia"/>
                <w:sz w:val="24"/>
                <w:szCs w:val="24"/>
              </w:rPr>
              <w:t>上限:70;55dB</w:t>
            </w:r>
          </w:p>
        </w:tc>
        <w:tc>
          <w:tcPr>
            <w:tcW w:w="1275" w:type="dxa"/>
          </w:tcPr>
          <w:p>
            <w:pPr>
              <w:rPr>
                <w:sz w:val="24"/>
                <w:szCs w:val="24"/>
              </w:rPr>
            </w:pPr>
            <w:r>
              <w:rPr>
                <w:rFonts w:hint="eastAsia"/>
                <w:sz w:val="24"/>
                <w:szCs w:val="24"/>
              </w:rPr>
              <w:t>工业企业厂界环境噪声排放标准</w:t>
            </w:r>
          </w:p>
        </w:tc>
        <w:tc>
          <w:tcPr>
            <w:tcW w:w="1215" w:type="dxa"/>
          </w:tcPr>
          <w:p>
            <w:pPr>
              <w:rPr>
                <w:sz w:val="24"/>
                <w:szCs w:val="24"/>
              </w:rPr>
            </w:pPr>
            <w:r>
              <w:rPr>
                <w:rFonts w:hint="eastAsia"/>
                <w:sz w:val="24"/>
                <w:szCs w:val="24"/>
              </w:rPr>
              <w:t>手工</w:t>
            </w:r>
          </w:p>
        </w:tc>
        <w:tc>
          <w:tcPr>
            <w:tcW w:w="1500" w:type="dxa"/>
          </w:tcPr>
          <w:p>
            <w:pPr>
              <w:rPr>
                <w:sz w:val="24"/>
                <w:szCs w:val="24"/>
              </w:rPr>
            </w:pPr>
            <w:r>
              <w:rPr>
                <w:rFonts w:hint="eastAsia"/>
                <w:sz w:val="24"/>
                <w:szCs w:val="24"/>
              </w:rPr>
              <w:t>1次/1季度</w:t>
            </w:r>
          </w:p>
        </w:tc>
        <w:tc>
          <w:tcPr>
            <w:tcW w:w="2358" w:type="dxa"/>
          </w:tcPr>
          <w:p>
            <w:pPr>
              <w:rPr>
                <w:sz w:val="24"/>
                <w:szCs w:val="24"/>
              </w:rPr>
            </w:pPr>
            <w:r>
              <w:rPr>
                <w:rFonts w:hint="eastAsia"/>
                <w:sz w:val="24"/>
                <w:szCs w:val="24"/>
              </w:rPr>
              <w:t>工业企业厂界环境噪声排放标准 GB 12348-2008——工业企业厂界环境噪声排放标准 GB 12348-2008</w:t>
            </w:r>
          </w:p>
        </w:tc>
        <w:tc>
          <w:tcPr>
            <w:tcW w:w="1125"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sz w:val="24"/>
                <w:szCs w:val="24"/>
              </w:rPr>
            </w:pPr>
            <w:r>
              <w:rPr>
                <w:rFonts w:hint="eastAsia"/>
                <w:sz w:val="24"/>
                <w:szCs w:val="24"/>
              </w:rPr>
              <w:t>厂界西</w:t>
            </w:r>
          </w:p>
        </w:tc>
        <w:tc>
          <w:tcPr>
            <w:tcW w:w="1155" w:type="dxa"/>
          </w:tcPr>
          <w:p>
            <w:pPr>
              <w:rPr>
                <w:sz w:val="24"/>
                <w:szCs w:val="24"/>
              </w:rPr>
            </w:pPr>
            <w:r>
              <w:rPr>
                <w:rFonts w:hint="eastAsia"/>
                <w:sz w:val="24"/>
                <w:szCs w:val="24"/>
              </w:rPr>
              <w:t>工业企业厂界环境噪声</w:t>
            </w:r>
          </w:p>
        </w:tc>
        <w:tc>
          <w:tcPr>
            <w:tcW w:w="1035" w:type="dxa"/>
          </w:tcPr>
          <w:p>
            <w:pPr>
              <w:rPr>
                <w:sz w:val="24"/>
                <w:szCs w:val="24"/>
              </w:rPr>
            </w:pPr>
            <w:r>
              <w:rPr>
                <w:rFonts w:hint="eastAsia"/>
                <w:sz w:val="24"/>
                <w:szCs w:val="24"/>
              </w:rPr>
              <w:t>上限:70;55dB</w:t>
            </w:r>
          </w:p>
        </w:tc>
        <w:tc>
          <w:tcPr>
            <w:tcW w:w="1275" w:type="dxa"/>
          </w:tcPr>
          <w:p>
            <w:pPr>
              <w:rPr>
                <w:sz w:val="24"/>
                <w:szCs w:val="24"/>
              </w:rPr>
            </w:pPr>
            <w:r>
              <w:rPr>
                <w:rFonts w:hint="eastAsia"/>
                <w:sz w:val="24"/>
                <w:szCs w:val="24"/>
              </w:rPr>
              <w:t>工业企业厂界环境噪声排放标准</w:t>
            </w:r>
          </w:p>
        </w:tc>
        <w:tc>
          <w:tcPr>
            <w:tcW w:w="1215" w:type="dxa"/>
          </w:tcPr>
          <w:p>
            <w:pPr>
              <w:rPr>
                <w:sz w:val="24"/>
                <w:szCs w:val="24"/>
              </w:rPr>
            </w:pPr>
            <w:r>
              <w:rPr>
                <w:rFonts w:hint="eastAsia"/>
                <w:sz w:val="24"/>
                <w:szCs w:val="24"/>
              </w:rPr>
              <w:t>手工</w:t>
            </w:r>
          </w:p>
        </w:tc>
        <w:tc>
          <w:tcPr>
            <w:tcW w:w="1500" w:type="dxa"/>
          </w:tcPr>
          <w:p>
            <w:pPr>
              <w:rPr>
                <w:sz w:val="24"/>
                <w:szCs w:val="24"/>
              </w:rPr>
            </w:pPr>
            <w:r>
              <w:rPr>
                <w:rFonts w:hint="eastAsia"/>
                <w:sz w:val="24"/>
                <w:szCs w:val="24"/>
              </w:rPr>
              <w:t>1次/1季度</w:t>
            </w:r>
          </w:p>
        </w:tc>
        <w:tc>
          <w:tcPr>
            <w:tcW w:w="2358" w:type="dxa"/>
          </w:tcPr>
          <w:p>
            <w:pPr>
              <w:rPr>
                <w:sz w:val="24"/>
                <w:szCs w:val="24"/>
              </w:rPr>
            </w:pPr>
            <w:r>
              <w:rPr>
                <w:rFonts w:hint="eastAsia"/>
                <w:sz w:val="24"/>
                <w:szCs w:val="24"/>
              </w:rPr>
              <w:t>工业企业厂界环境噪声排放标准 GB 12348-2008——工业企业厂界环境噪声排放标准 GB 12348-2008</w:t>
            </w:r>
          </w:p>
        </w:tc>
        <w:tc>
          <w:tcPr>
            <w:tcW w:w="1125"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sz w:val="24"/>
                <w:szCs w:val="24"/>
              </w:rPr>
            </w:pPr>
            <w:r>
              <w:rPr>
                <w:rFonts w:hint="eastAsia"/>
                <w:sz w:val="24"/>
                <w:szCs w:val="24"/>
              </w:rPr>
              <w:t>厂界北</w:t>
            </w:r>
          </w:p>
        </w:tc>
        <w:tc>
          <w:tcPr>
            <w:tcW w:w="1155" w:type="dxa"/>
          </w:tcPr>
          <w:p>
            <w:pPr>
              <w:rPr>
                <w:sz w:val="24"/>
                <w:szCs w:val="24"/>
              </w:rPr>
            </w:pPr>
            <w:r>
              <w:rPr>
                <w:rFonts w:hint="eastAsia"/>
                <w:sz w:val="24"/>
                <w:szCs w:val="24"/>
              </w:rPr>
              <w:t>工业企业厂界环境噪声</w:t>
            </w:r>
          </w:p>
        </w:tc>
        <w:tc>
          <w:tcPr>
            <w:tcW w:w="1035" w:type="dxa"/>
          </w:tcPr>
          <w:p>
            <w:pPr>
              <w:rPr>
                <w:sz w:val="24"/>
                <w:szCs w:val="24"/>
              </w:rPr>
            </w:pPr>
            <w:r>
              <w:rPr>
                <w:rFonts w:hint="eastAsia"/>
                <w:sz w:val="24"/>
                <w:szCs w:val="24"/>
              </w:rPr>
              <w:t>上限:70;55dB</w:t>
            </w:r>
          </w:p>
        </w:tc>
        <w:tc>
          <w:tcPr>
            <w:tcW w:w="1275" w:type="dxa"/>
          </w:tcPr>
          <w:p>
            <w:pPr>
              <w:rPr>
                <w:sz w:val="24"/>
                <w:szCs w:val="24"/>
              </w:rPr>
            </w:pPr>
            <w:r>
              <w:rPr>
                <w:rFonts w:hint="eastAsia"/>
                <w:sz w:val="24"/>
                <w:szCs w:val="24"/>
              </w:rPr>
              <w:t>工业企业厂界环境噪声排放标准</w:t>
            </w:r>
          </w:p>
        </w:tc>
        <w:tc>
          <w:tcPr>
            <w:tcW w:w="1215" w:type="dxa"/>
          </w:tcPr>
          <w:p>
            <w:pPr>
              <w:rPr>
                <w:sz w:val="24"/>
                <w:szCs w:val="24"/>
              </w:rPr>
            </w:pPr>
            <w:r>
              <w:rPr>
                <w:rFonts w:hint="eastAsia"/>
                <w:sz w:val="24"/>
                <w:szCs w:val="24"/>
              </w:rPr>
              <w:t>手工</w:t>
            </w:r>
          </w:p>
        </w:tc>
        <w:tc>
          <w:tcPr>
            <w:tcW w:w="1500" w:type="dxa"/>
          </w:tcPr>
          <w:p>
            <w:pPr>
              <w:rPr>
                <w:sz w:val="24"/>
                <w:szCs w:val="24"/>
              </w:rPr>
            </w:pPr>
            <w:r>
              <w:rPr>
                <w:rFonts w:hint="eastAsia"/>
                <w:sz w:val="24"/>
                <w:szCs w:val="24"/>
              </w:rPr>
              <w:t>1次/1季度</w:t>
            </w:r>
          </w:p>
        </w:tc>
        <w:tc>
          <w:tcPr>
            <w:tcW w:w="2358" w:type="dxa"/>
          </w:tcPr>
          <w:p>
            <w:pPr>
              <w:rPr>
                <w:sz w:val="24"/>
                <w:szCs w:val="24"/>
              </w:rPr>
            </w:pPr>
            <w:r>
              <w:rPr>
                <w:rFonts w:hint="eastAsia"/>
                <w:sz w:val="24"/>
                <w:szCs w:val="24"/>
              </w:rPr>
              <w:t>工业企业厂界环境噪声排放标准 GB 12348-2008——工业企业厂界环境噪声排放标准 GB 12348-2008</w:t>
            </w:r>
          </w:p>
        </w:tc>
        <w:tc>
          <w:tcPr>
            <w:tcW w:w="1125" w:type="dxa"/>
          </w:tcPr>
          <w:p>
            <w:pPr>
              <w:rPr>
                <w:rFonts w:hint="eastAsia"/>
                <w:sz w:val="24"/>
                <w:szCs w:val="24"/>
              </w:rPr>
            </w:pPr>
          </w:p>
        </w:tc>
      </w:tr>
    </w:tbl>
    <w:p>
      <w:pPr>
        <w:pStyle w:val="25"/>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eastAsia="仿宋_GB2312" w:cs="仿宋_GB2312"/>
          <w:bCs/>
          <w:color w:val="auto"/>
          <w:kern w:val="0"/>
          <w:sz w:val="28"/>
          <w:szCs w:val="28"/>
          <w:lang w:val="en-US" w:eastAsia="zh-CN" w:bidi="ar-SA"/>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6</w:t>
      </w:r>
      <w:r>
        <w:rPr>
          <w:rFonts w:hint="eastAsia" w:ascii="仿宋_GB2312" w:hAnsi="Times New Roman" w:eastAsia="仿宋_GB2312" w:cs="仿宋_GB2312"/>
          <w:bCs/>
          <w:color w:val="auto"/>
          <w:kern w:val="0"/>
          <w:sz w:val="28"/>
          <w:szCs w:val="28"/>
          <w:lang w:val="en-US" w:eastAsia="zh-CN" w:bidi="ar-SA"/>
        </w:rPr>
        <w:t>、投标人认为需提供的其他和评审有关的资料；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w:t>
      </w:r>
      <w:r>
        <w:rPr>
          <w:rFonts w:hint="eastAsia" w:ascii="仿宋_GB2312" w:hAnsi="Times New Roman" w:eastAsia="仿宋_GB2312" w:cs="仿宋_GB2312"/>
          <w:bCs/>
          <w:color w:val="auto"/>
          <w:kern w:val="0"/>
          <w:sz w:val="28"/>
          <w:szCs w:val="28"/>
          <w:lang w:val="en-US" w:eastAsia="zh-CN" w:bidi="ar-SA"/>
        </w:rPr>
        <w:t>、投标文件的每一页都必须加盖投标单位的公章</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投标</w:t>
      </w:r>
      <w:r>
        <w:rPr>
          <w:rFonts w:hint="eastAsia" w:ascii="仿宋_GB2312" w:eastAsia="仿宋_GB2312" w:cs="仿宋_GB2312"/>
          <w:bCs/>
          <w:color w:val="auto"/>
          <w:kern w:val="0"/>
          <w:sz w:val="28"/>
          <w:szCs w:val="28"/>
          <w:lang w:val="en-US" w:eastAsia="zh-CN" w:bidi="ar-SA"/>
        </w:rPr>
        <w:t>文件一式两份，一正一副</w:t>
      </w:r>
      <w:r>
        <w:rPr>
          <w:rFonts w:hint="eastAsia" w:ascii="仿宋_GB2312" w:hAnsi="Times New Roman"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13"/>
        <w:rPr>
          <w:rFonts w:hint="eastAsia"/>
          <w:lang w:val="en-US" w:eastAsia="zh-CN"/>
        </w:rPr>
      </w:pPr>
    </w:p>
    <w:p>
      <w:pPr>
        <w:pStyle w:val="1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合同</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 w:hAnsi="仿宋" w:eastAsia="仿宋" w:cs="仿宋"/>
          <w:b/>
          <w:bCs w:val="0"/>
          <w:sz w:val="44"/>
          <w:szCs w:val="44"/>
        </w:rPr>
      </w:pPr>
      <w:r>
        <w:rPr>
          <w:rFonts w:hint="eastAsia" w:ascii="仿宋" w:hAnsi="仿宋" w:eastAsia="仿宋" w:cs="仿宋"/>
          <w:b/>
          <w:bCs w:val="0"/>
          <w:sz w:val="44"/>
          <w:szCs w:val="44"/>
        </w:rPr>
        <w:t xml:space="preserve">技 术 服 务 合 同 </w:t>
      </w:r>
    </w:p>
    <w:p>
      <w:pPr>
        <w:keepNext w:val="0"/>
        <w:keepLines w:val="0"/>
        <w:pageBreakBefore w:val="0"/>
        <w:widowControl w:val="0"/>
        <w:kinsoku/>
        <w:wordWrap/>
        <w:overflowPunct/>
        <w:topLinePunct w:val="0"/>
        <w:autoSpaceDE/>
        <w:autoSpaceDN/>
        <w:bidi w:val="0"/>
        <w:adjustRightInd/>
        <w:spacing w:line="520" w:lineRule="exact"/>
        <w:ind w:right="28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合同编号：</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hanging="2080" w:hangingChars="740"/>
        <w:textAlignment w:val="auto"/>
        <w:rPr>
          <w:rFonts w:hint="eastAsia" w:ascii="仿宋_GB2312" w:hAnsi="仿宋_GB2312" w:eastAsia="仿宋_GB2312" w:cs="仿宋_GB2312"/>
          <w:b w:val="0"/>
          <w:bCs/>
          <w:sz w:val="28"/>
          <w:szCs w:val="28"/>
          <w:u w:val="none"/>
          <w:lang w:eastAsia="zh-CN"/>
        </w:rPr>
      </w:pPr>
      <w:r>
        <w:rPr>
          <w:rFonts w:hint="eastAsia" w:ascii="仿宋_GB2312" w:hAnsi="仿宋_GB2312" w:eastAsia="仿宋_GB2312" w:cs="仿宋_GB2312"/>
          <w:b/>
          <w:sz w:val="28"/>
          <w:szCs w:val="28"/>
        </w:rPr>
        <w:t>甲方：</w:t>
      </w:r>
      <w:r>
        <w:rPr>
          <w:rFonts w:hint="eastAsia" w:ascii="仿宋_GB2312" w:hAnsi="仿宋_GB2312" w:eastAsia="仿宋_GB2312" w:cs="仿宋_GB2312"/>
          <w:b w:val="0"/>
          <w:bCs/>
          <w:sz w:val="28"/>
          <w:szCs w:val="28"/>
          <w:u w:val="none"/>
          <w:lang w:eastAsia="zh-CN"/>
        </w:rPr>
        <w:t>娄底市中心医院</w:t>
      </w:r>
    </w:p>
    <w:p>
      <w:pPr>
        <w:pStyle w:val="10"/>
        <w:keepNext w:val="0"/>
        <w:keepLines w:val="0"/>
        <w:pageBreakBefore w:val="0"/>
        <w:widowControl w:val="0"/>
        <w:kinsoku/>
        <w:wordWrap/>
        <w:overflowPunct/>
        <w:topLinePunct w:val="0"/>
        <w:autoSpaceDE/>
        <w:autoSpaceDN/>
        <w:bidi w:val="0"/>
        <w:adjustRightInd/>
        <w:snapToGrid/>
        <w:spacing w:after="0" w:line="520" w:lineRule="exact"/>
        <w:ind w:left="0"/>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法定代表人：李红辉</w:t>
      </w:r>
    </w:p>
    <w:p>
      <w:pPr>
        <w:pStyle w:val="10"/>
        <w:keepNext w:val="0"/>
        <w:keepLines w:val="0"/>
        <w:pageBreakBefore w:val="0"/>
        <w:widowControl w:val="0"/>
        <w:kinsoku/>
        <w:wordWrap/>
        <w:overflowPunct/>
        <w:topLinePunct w:val="0"/>
        <w:autoSpaceDE/>
        <w:autoSpaceDN/>
        <w:bidi w:val="0"/>
        <w:adjustRightInd/>
        <w:snapToGrid/>
        <w:spacing w:after="0" w:line="520" w:lineRule="exact"/>
        <w:ind w:left="0"/>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统一社会信用代码：12431300447162073W</w:t>
      </w:r>
    </w:p>
    <w:p>
      <w:pPr>
        <w:pStyle w:val="10"/>
        <w:keepNext w:val="0"/>
        <w:keepLines w:val="0"/>
        <w:pageBreakBefore w:val="0"/>
        <w:widowControl w:val="0"/>
        <w:kinsoku/>
        <w:wordWrap/>
        <w:overflowPunct/>
        <w:topLinePunct w:val="0"/>
        <w:autoSpaceDE/>
        <w:autoSpaceDN/>
        <w:bidi w:val="0"/>
        <w:adjustRightInd/>
        <w:snapToGrid/>
        <w:spacing w:after="0" w:line="520" w:lineRule="exact"/>
        <w:ind w:left="0"/>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kern w:val="2"/>
          <w:sz w:val="28"/>
          <w:szCs w:val="28"/>
          <w:lang w:val="en-US" w:eastAsia="zh-CN" w:bidi="ar-SA"/>
        </w:rPr>
        <w:t>地址：湖南省娄底市娄星区长青中街51号</w:t>
      </w:r>
    </w:p>
    <w:p>
      <w:pPr>
        <w:pStyle w:val="10"/>
        <w:keepNext w:val="0"/>
        <w:keepLines w:val="0"/>
        <w:pageBreakBefore w:val="0"/>
        <w:widowControl w:val="0"/>
        <w:kinsoku/>
        <w:wordWrap/>
        <w:overflowPunct/>
        <w:topLinePunct w:val="0"/>
        <w:autoSpaceDE/>
        <w:autoSpaceDN/>
        <w:bidi w:val="0"/>
        <w:adjustRightInd/>
        <w:snapToGrid/>
        <w:spacing w:after="0" w:line="520" w:lineRule="exact"/>
        <w:ind w:left="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乙方：</w:t>
      </w:r>
    </w:p>
    <w:p>
      <w:pPr>
        <w:pStyle w:val="10"/>
        <w:keepNext w:val="0"/>
        <w:keepLines w:val="0"/>
        <w:pageBreakBefore w:val="0"/>
        <w:widowControl w:val="0"/>
        <w:kinsoku/>
        <w:wordWrap/>
        <w:overflowPunct/>
        <w:topLinePunct w:val="0"/>
        <w:autoSpaceDE/>
        <w:autoSpaceDN/>
        <w:bidi w:val="0"/>
        <w:adjustRightInd/>
        <w:snapToGrid/>
        <w:spacing w:after="0" w:line="520" w:lineRule="exact"/>
        <w:ind w:left="0"/>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法定代表人：</w:t>
      </w:r>
    </w:p>
    <w:p>
      <w:pPr>
        <w:pStyle w:val="10"/>
        <w:keepNext w:val="0"/>
        <w:keepLines w:val="0"/>
        <w:pageBreakBefore w:val="0"/>
        <w:widowControl w:val="0"/>
        <w:kinsoku/>
        <w:wordWrap/>
        <w:overflowPunct/>
        <w:topLinePunct w:val="0"/>
        <w:autoSpaceDE/>
        <w:autoSpaceDN/>
        <w:bidi w:val="0"/>
        <w:adjustRightInd/>
        <w:snapToGrid/>
        <w:spacing w:after="0" w:line="520" w:lineRule="exact"/>
        <w:ind w:left="0"/>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统一社会信用代码：</w:t>
      </w:r>
    </w:p>
    <w:p>
      <w:pPr>
        <w:pStyle w:val="10"/>
        <w:keepNext w:val="0"/>
        <w:keepLines w:val="0"/>
        <w:pageBreakBefore w:val="0"/>
        <w:widowControl w:val="0"/>
        <w:kinsoku/>
        <w:wordWrap/>
        <w:overflowPunct/>
        <w:topLinePunct w:val="0"/>
        <w:autoSpaceDE/>
        <w:autoSpaceDN/>
        <w:bidi w:val="0"/>
        <w:adjustRightInd/>
        <w:snapToGrid/>
        <w:spacing w:after="0" w:line="520" w:lineRule="exact"/>
        <w:ind w:left="0"/>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地址：</w:t>
      </w:r>
    </w:p>
    <w:p>
      <w:pPr>
        <w:pStyle w:val="10"/>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FF"/>
          <w:kern w:val="2"/>
          <w:sz w:val="28"/>
          <w:szCs w:val="28"/>
          <w:lang w:val="en-US" w:eastAsia="zh-CN" w:bidi="ar-SA"/>
        </w:rPr>
        <w:t>甲方通过挂网公开议价采购</w:t>
      </w:r>
      <w:r>
        <w:rPr>
          <w:rFonts w:hint="eastAsia" w:ascii="仿宋_GB2312" w:hAnsi="仿宋_GB2312" w:eastAsia="仿宋_GB2312" w:cs="仿宋_GB2312"/>
          <w:color w:val="0000FF"/>
          <w:kern w:val="2"/>
          <w:sz w:val="28"/>
          <w:szCs w:val="28"/>
          <w:u w:val="single"/>
          <w:lang w:val="en-US" w:eastAsia="zh-CN" w:bidi="ar-SA"/>
        </w:rPr>
        <w:t>娄底市中心医院2023年全国排污许可证管理信息平台申报及自行监测技术服务项目</w:t>
      </w:r>
      <w:r>
        <w:rPr>
          <w:rFonts w:hint="eastAsia" w:ascii="仿宋_GB2312" w:hAnsi="仿宋_GB2312" w:eastAsia="仿宋_GB2312" w:cs="仿宋_GB2312"/>
          <w:color w:val="0000FF"/>
          <w:kern w:val="2"/>
          <w:sz w:val="28"/>
          <w:szCs w:val="28"/>
          <w:lang w:val="en-US" w:eastAsia="zh-CN" w:bidi="ar-SA"/>
        </w:rPr>
        <w:t>，选定乙方为服务供应商。</w:t>
      </w:r>
      <w:r>
        <w:rPr>
          <w:rFonts w:hint="eastAsia" w:ascii="仿宋_GB2312" w:hAnsi="仿宋_GB2312" w:eastAsia="仿宋_GB2312" w:cs="仿宋_GB2312"/>
          <w:color w:val="000000"/>
          <w:kern w:val="2"/>
          <w:sz w:val="28"/>
          <w:szCs w:val="28"/>
          <w:lang w:val="en-US" w:eastAsia="zh-CN" w:bidi="ar-SA"/>
        </w:rPr>
        <w:t>根据《中华人民共和国民法典》等相关法律规定，甲、乙双方在平等、自愿、公平、诚信的基础上充分协商，</w:t>
      </w:r>
      <w:r>
        <w:rPr>
          <w:rFonts w:hint="eastAsia" w:ascii="仿宋_GB2312" w:hAnsi="仿宋_GB2312" w:eastAsia="仿宋_GB2312" w:cs="仿宋_GB2312"/>
          <w:sz w:val="28"/>
          <w:szCs w:val="28"/>
          <w:lang w:val="en-US" w:eastAsia="zh-CN"/>
        </w:rPr>
        <w:t>就乙方提供专项技术服务的相关事宜</w:t>
      </w:r>
      <w:r>
        <w:rPr>
          <w:rFonts w:hint="eastAsia" w:ascii="仿宋_GB2312" w:hAnsi="仿宋_GB2312" w:eastAsia="仿宋_GB2312" w:cs="仿宋_GB2312"/>
          <w:color w:val="0000FF"/>
          <w:sz w:val="28"/>
          <w:szCs w:val="28"/>
        </w:rPr>
        <w:t>达成</w:t>
      </w:r>
      <w:r>
        <w:rPr>
          <w:rFonts w:hint="eastAsia" w:ascii="仿宋_GB2312" w:hAnsi="仿宋_GB2312" w:eastAsia="仿宋_GB2312" w:cs="仿宋_GB2312"/>
          <w:color w:val="0000FF"/>
          <w:sz w:val="28"/>
          <w:szCs w:val="28"/>
          <w:lang w:val="en-US" w:eastAsia="zh-CN"/>
        </w:rPr>
        <w:t>一致，特订立本合同</w:t>
      </w:r>
      <w:r>
        <w:rPr>
          <w:rFonts w:hint="eastAsia" w:ascii="仿宋_GB2312" w:hAnsi="仿宋_GB2312" w:eastAsia="仿宋_GB2312" w:cs="仿宋_GB2312"/>
          <w:color w:val="0000FF"/>
          <w:sz w:val="28"/>
          <w:szCs w:val="28"/>
        </w:rPr>
        <w:t>，</w:t>
      </w:r>
      <w:r>
        <w:rPr>
          <w:rFonts w:hint="eastAsia" w:ascii="仿宋_GB2312" w:hAnsi="仿宋_GB2312" w:eastAsia="仿宋_GB2312" w:cs="仿宋_GB2312"/>
          <w:sz w:val="28"/>
          <w:szCs w:val="28"/>
          <w:lang w:val="en-US" w:eastAsia="zh-CN"/>
        </w:rPr>
        <w:t>以资</w:t>
      </w:r>
      <w:r>
        <w:rPr>
          <w:rFonts w:hint="eastAsia" w:ascii="仿宋_GB2312" w:hAnsi="仿宋_GB2312" w:eastAsia="仿宋_GB2312" w:cs="仿宋_GB2312"/>
          <w:sz w:val="28"/>
          <w:szCs w:val="28"/>
        </w:rPr>
        <w:t>共同遵守。</w:t>
      </w:r>
    </w:p>
    <w:p>
      <w:pPr>
        <w:keepNext w:val="0"/>
        <w:keepLines w:val="0"/>
        <w:pageBreakBefore w:val="0"/>
        <w:widowControl w:val="0"/>
        <w:tabs>
          <w:tab w:val="left" w:pos="720"/>
        </w:tabs>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技术</w:t>
      </w:r>
      <w:r>
        <w:rPr>
          <w:rFonts w:hint="eastAsia" w:ascii="仿宋_GB2312" w:hAnsi="仿宋_GB2312" w:eastAsia="仿宋_GB2312" w:cs="仿宋_GB2312"/>
          <w:b/>
          <w:bCs/>
          <w:sz w:val="28"/>
          <w:szCs w:val="28"/>
          <w:lang w:val="en-US" w:eastAsia="zh-CN"/>
        </w:rPr>
        <w:t>服务内容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1.1乙方按本合同附件监测方案实施监测，如政策或现场条件等变化，经甲方确认后可对监测方案进行调整。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FF"/>
          <w:sz w:val="28"/>
          <w:szCs w:val="28"/>
          <w:u w:val="none"/>
          <w:lang w:val="en-US" w:eastAsia="zh-CN"/>
        </w:rPr>
      </w:pPr>
      <w:r>
        <w:rPr>
          <w:rFonts w:hint="eastAsia" w:ascii="仿宋_GB2312" w:hAnsi="仿宋_GB2312" w:eastAsia="仿宋_GB2312" w:cs="仿宋_GB2312"/>
          <w:color w:val="0000FF"/>
          <w:sz w:val="28"/>
          <w:szCs w:val="28"/>
          <w:lang w:val="en-US" w:eastAsia="zh-CN"/>
        </w:rPr>
        <w:t>1.2 乙方在每月完成监测后的15日内，须向甲方交付该月书面监测报告一式贰份</w:t>
      </w:r>
      <w:r>
        <w:rPr>
          <w:rFonts w:hint="eastAsia" w:ascii="仿宋_GB2312" w:hAnsi="仿宋_GB2312" w:eastAsia="仿宋_GB2312" w:cs="仿宋_GB2312"/>
          <w:b w:val="0"/>
          <w:bCs w:val="0"/>
          <w:color w:val="0000FF"/>
          <w:sz w:val="28"/>
          <w:szCs w:val="28"/>
          <w:u w:val="none"/>
          <w:lang w:val="en-US" w:eastAsia="zh-CN"/>
        </w:rPr>
        <w:t>及对应电子档，本合同共计交付</w:t>
      </w:r>
      <w:r>
        <w:rPr>
          <w:rFonts w:hint="eastAsia" w:ascii="仿宋_GB2312" w:hAnsi="仿宋_GB2312" w:eastAsia="仿宋_GB2312" w:cs="仿宋_GB2312"/>
          <w:color w:val="0000FF"/>
          <w:sz w:val="28"/>
          <w:szCs w:val="28"/>
          <w:lang w:val="en-US" w:eastAsia="zh-CN"/>
        </w:rPr>
        <w:t>监测报告</w:t>
      </w:r>
      <w:r>
        <w:rPr>
          <w:rFonts w:hint="eastAsia" w:ascii="仿宋_GB2312" w:hAnsi="仿宋_GB2312" w:eastAsia="仿宋_GB2312" w:cs="仿宋_GB2312"/>
          <w:b w:val="0"/>
          <w:bCs w:val="0"/>
          <w:color w:val="0000FF"/>
          <w:sz w:val="28"/>
          <w:szCs w:val="28"/>
          <w:u w:val="none"/>
          <w:lang w:val="en-US" w:eastAsia="zh-CN"/>
        </w:rPr>
        <w:t>12次。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 乙方按相关规定为甲方完成全国排污许可证管理信息平台申报，按相关主管部门要求上报材料填报，</w:t>
      </w:r>
      <w:r>
        <w:rPr>
          <w:rFonts w:hint="eastAsia" w:ascii="仿宋" w:hAnsi="仿宋" w:eastAsia="仿宋" w:cs="仿宋"/>
          <w:color w:val="000000"/>
          <w:sz w:val="28"/>
          <w:szCs w:val="28"/>
          <w:lang w:val="en-US" w:eastAsia="zh-CN"/>
        </w:rPr>
        <w:t>包括但不限于年度环境信息披露报告等</w:t>
      </w:r>
      <w:r>
        <w:rPr>
          <w:rFonts w:hint="eastAsia" w:ascii="仿宋_GB2312" w:hAnsi="仿宋_GB2312" w:eastAsia="仿宋_GB2312" w:cs="仿宋_GB2312"/>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z w:val="28"/>
          <w:szCs w:val="28"/>
          <w:u w:val="none"/>
          <w:lang w:val="en-US" w:eastAsia="zh-CN"/>
        </w:rPr>
      </w:pPr>
      <w:r>
        <w:rPr>
          <w:rFonts w:hint="eastAsia" w:ascii="仿宋_GB2312" w:hAnsi="仿宋_GB2312" w:eastAsia="仿宋_GB2312" w:cs="仿宋_GB2312"/>
          <w:color w:val="000000"/>
          <w:sz w:val="28"/>
          <w:szCs w:val="28"/>
          <w:lang w:val="en-US" w:eastAsia="zh-CN"/>
        </w:rPr>
        <w:t>1.4乙方负责甲方排污许可证（</w:t>
      </w:r>
      <w:r>
        <w:rPr>
          <w:rFonts w:hint="eastAsia" w:ascii="仿宋_GB2312" w:hAnsi="仿宋_GB2312" w:eastAsia="仿宋_GB2312" w:cs="仿宋_GB2312"/>
          <w:color w:val="FF0000"/>
          <w:sz w:val="28"/>
          <w:szCs w:val="28"/>
          <w:lang w:val="en-US" w:eastAsia="zh-CN"/>
        </w:rPr>
        <w:t>根据新设备处理工艺填报副本内相关许可信息</w:t>
      </w:r>
      <w:r>
        <w:rPr>
          <w:rFonts w:hint="eastAsia" w:ascii="仿宋_GB2312" w:hAnsi="仿宋_GB2312" w:eastAsia="仿宋_GB2312" w:cs="仿宋_GB2312"/>
          <w:color w:val="000000"/>
          <w:sz w:val="28"/>
          <w:szCs w:val="28"/>
          <w:lang w:val="en-US" w:eastAsia="zh-CN"/>
        </w:rPr>
        <w:t>）等相关证件续期更换并承担相关费用。</w:t>
      </w:r>
    </w:p>
    <w:p>
      <w:pPr>
        <w:keepNext w:val="0"/>
        <w:keepLines w:val="0"/>
        <w:pageBreakBefore w:val="0"/>
        <w:widowControl w:val="0"/>
        <w:tabs>
          <w:tab w:val="left" w:pos="720"/>
        </w:tabs>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sz w:val="28"/>
          <w:szCs w:val="28"/>
          <w:lang w:val="en-US" w:eastAsia="zh-CN"/>
        </w:rPr>
        <w:t>第二条 服务</w:t>
      </w:r>
      <w:r>
        <w:rPr>
          <w:rFonts w:hint="eastAsia" w:ascii="仿宋_GB2312" w:hAnsi="仿宋_GB2312" w:eastAsia="仿宋_GB2312" w:cs="仿宋_GB2312"/>
          <w:b/>
          <w:bCs/>
          <w:color w:val="000000"/>
          <w:sz w:val="28"/>
          <w:szCs w:val="28"/>
          <w:lang w:val="en-US" w:eastAsia="zh-CN"/>
        </w:rPr>
        <w:t>期限</w:t>
      </w:r>
    </w:p>
    <w:p>
      <w:pPr>
        <w:pStyle w:val="10"/>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b w:val="0"/>
          <w:bCs w:val="0"/>
          <w:color w:val="000000"/>
          <w:sz w:val="28"/>
          <w:szCs w:val="28"/>
          <w:u w:val="none"/>
          <w:lang w:val="en-US" w:eastAsia="zh-CN"/>
        </w:rPr>
      </w:pPr>
      <w:r>
        <w:rPr>
          <w:rFonts w:hint="eastAsia" w:ascii="仿宋_GB2312" w:hAnsi="仿宋_GB2312" w:eastAsia="仿宋_GB2312" w:cs="仿宋_GB2312"/>
          <w:b w:val="0"/>
          <w:bCs w:val="0"/>
          <w:color w:val="0000FF"/>
          <w:sz w:val="28"/>
          <w:szCs w:val="28"/>
          <w:u w:val="none"/>
          <w:lang w:val="en-US" w:eastAsia="zh-CN"/>
        </w:rPr>
        <w:t>服务</w:t>
      </w:r>
      <w:r>
        <w:rPr>
          <w:rFonts w:hint="eastAsia" w:ascii="仿宋_GB2312" w:hAnsi="仿宋_GB2312" w:eastAsia="仿宋_GB2312" w:cs="仿宋_GB2312"/>
          <w:b w:val="0"/>
          <w:bCs w:val="0"/>
          <w:color w:val="000000"/>
          <w:sz w:val="28"/>
          <w:szCs w:val="28"/>
          <w:u w:val="none"/>
          <w:lang w:val="en-US" w:eastAsia="zh-CN"/>
        </w:rPr>
        <w:t>期限为一年，自</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none"/>
          <w:lang w:val="en-US" w:eastAsia="zh-CN"/>
        </w:rPr>
        <w:t>年</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none"/>
          <w:lang w:val="en-US" w:eastAsia="zh-CN"/>
        </w:rPr>
        <w:t>月</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none"/>
          <w:lang w:val="en-US" w:eastAsia="zh-CN"/>
        </w:rPr>
        <w:t>日起至</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none"/>
          <w:lang w:val="en-US" w:eastAsia="zh-CN"/>
        </w:rPr>
        <w:t>年</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none"/>
          <w:lang w:val="en-US" w:eastAsia="zh-CN"/>
        </w:rPr>
        <w:t>月</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none"/>
          <w:lang w:val="en-US" w:eastAsia="zh-CN"/>
        </w:rPr>
        <w:t>日止。</w:t>
      </w:r>
    </w:p>
    <w:p>
      <w:pPr>
        <w:pStyle w:val="10"/>
        <w:keepNext w:val="0"/>
        <w:keepLines w:val="0"/>
        <w:pageBreakBefore w:val="0"/>
        <w:widowControl w:val="0"/>
        <w:kinsoku/>
        <w:wordWrap/>
        <w:overflowPunct/>
        <w:topLinePunct w:val="0"/>
        <w:autoSpaceDE/>
        <w:autoSpaceDN/>
        <w:bidi w:val="0"/>
        <w:adjustRightInd/>
        <w:snapToGrid/>
        <w:spacing w:after="0" w:line="5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sz w:val="28"/>
          <w:szCs w:val="28"/>
        </w:rPr>
        <w:t>服务费</w:t>
      </w:r>
      <w:r>
        <w:rPr>
          <w:rFonts w:hint="eastAsia" w:ascii="仿宋_GB2312" w:hAnsi="仿宋_GB2312" w:eastAsia="仿宋_GB2312" w:cs="仿宋_GB2312"/>
          <w:b/>
          <w:sz w:val="28"/>
          <w:szCs w:val="28"/>
          <w:lang w:val="en-US" w:eastAsia="zh-CN"/>
        </w:rPr>
        <w:t>金额</w:t>
      </w:r>
      <w:r>
        <w:rPr>
          <w:rFonts w:hint="eastAsia" w:ascii="仿宋_GB2312" w:hAnsi="仿宋_GB2312" w:eastAsia="仿宋_GB2312" w:cs="仿宋_GB2312"/>
          <w:b/>
          <w:sz w:val="28"/>
          <w:szCs w:val="28"/>
        </w:rPr>
        <w:t>及付款方式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3.1本合同</w:t>
      </w:r>
      <w:r>
        <w:rPr>
          <w:rFonts w:hint="eastAsia" w:ascii="仿宋_GB2312" w:hAnsi="仿宋_GB2312" w:eastAsia="仿宋_GB2312" w:cs="仿宋_GB2312"/>
          <w:color w:val="auto"/>
          <w:sz w:val="28"/>
          <w:szCs w:val="28"/>
        </w:rPr>
        <w:t>服务费实行总价包干</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共计人民币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val="en-US" w:eastAsia="zh-CN"/>
        </w:rPr>
        <w:t>整（小写</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元）</w:t>
      </w:r>
      <w:r>
        <w:rPr>
          <w:rFonts w:hint="eastAsia" w:ascii="仿宋_GB2312" w:hAnsi="仿宋_GB2312" w:eastAsia="仿宋_GB2312" w:cs="仿宋_GB2312"/>
          <w:color w:val="auto"/>
          <w:sz w:val="28"/>
          <w:szCs w:val="28"/>
        </w:rPr>
        <w:t>，包含</w:t>
      </w:r>
      <w:r>
        <w:rPr>
          <w:rFonts w:hint="eastAsia" w:ascii="仿宋_GB2312" w:hAnsi="仿宋_GB2312" w:eastAsia="仿宋_GB2312" w:cs="仿宋_GB2312"/>
          <w:color w:val="auto"/>
          <w:sz w:val="28"/>
          <w:szCs w:val="28"/>
          <w:lang w:val="en-US" w:eastAsia="zh-CN"/>
        </w:rPr>
        <w:t>监测设施设备（在线监测除外）费、</w:t>
      </w:r>
      <w:r>
        <w:rPr>
          <w:rFonts w:hint="eastAsia" w:ascii="仿宋_GB2312" w:hAnsi="仿宋_GB2312" w:eastAsia="仿宋_GB2312" w:cs="仿宋_GB2312"/>
          <w:sz w:val="28"/>
          <w:szCs w:val="28"/>
          <w:lang w:val="en-US" w:eastAsia="zh-CN"/>
        </w:rPr>
        <w:t>人工费、</w:t>
      </w:r>
      <w:r>
        <w:rPr>
          <w:rFonts w:hint="eastAsia" w:ascii="仿宋_GB2312" w:hAnsi="仿宋_GB2312" w:eastAsia="仿宋_GB2312" w:cs="仿宋_GB2312"/>
          <w:sz w:val="28"/>
          <w:szCs w:val="28"/>
        </w:rPr>
        <w:t>税费</w:t>
      </w:r>
      <w:r>
        <w:rPr>
          <w:rFonts w:hint="eastAsia" w:ascii="仿宋_GB2312" w:hAnsi="仿宋_GB2312" w:eastAsia="仿宋_GB2312" w:cs="仿宋_GB2312"/>
          <w:sz w:val="28"/>
          <w:szCs w:val="28"/>
          <w:lang w:val="en-US" w:eastAsia="zh-CN"/>
        </w:rPr>
        <w:t>等所有费用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在本合同履行期间，甲方不再就本合同服务范围内的服务额外支付任何其他费用。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3.2</w:t>
      </w:r>
      <w:r>
        <w:rPr>
          <w:rFonts w:hint="eastAsia" w:ascii="仿宋_GB2312" w:hAnsi="仿宋_GB2312" w:eastAsia="仿宋_GB2312" w:cs="仿宋_GB2312"/>
          <w:color w:val="0000FF"/>
          <w:sz w:val="28"/>
          <w:szCs w:val="28"/>
          <w:lang w:val="en-US" w:eastAsia="zh-CN"/>
        </w:rPr>
        <w:t>自乙方完成本合同全部服务内容且甲方确认已收到全部监测报告</w:t>
      </w:r>
      <w:r>
        <w:rPr>
          <w:rFonts w:hint="eastAsia" w:ascii="仿宋_GB2312" w:hAnsi="仿宋_GB2312" w:eastAsia="仿宋_GB2312" w:cs="仿宋_GB2312"/>
          <w:sz w:val="28"/>
          <w:szCs w:val="28"/>
          <w:lang w:val="en-US" w:eastAsia="zh-CN"/>
        </w:rPr>
        <w:t>之日起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日内</w:t>
      </w:r>
      <w:r>
        <w:rPr>
          <w:rFonts w:hint="eastAsia" w:ascii="仿宋_GB2312" w:hAnsi="仿宋_GB2312" w:eastAsia="仿宋_GB2312" w:cs="仿宋_GB2312"/>
          <w:sz w:val="28"/>
          <w:szCs w:val="28"/>
        </w:rPr>
        <w:t>，</w:t>
      </w:r>
      <w:r>
        <w:rPr>
          <w:rFonts w:hint="eastAsia" w:ascii="仿宋_GB2312" w:hAnsi="仿宋_GB2312" w:eastAsia="仿宋_GB2312" w:cs="仿宋_GB2312"/>
          <w:color w:val="0000FF"/>
          <w:sz w:val="28"/>
          <w:szCs w:val="28"/>
        </w:rPr>
        <w:t>甲方</w:t>
      </w:r>
      <w:r>
        <w:rPr>
          <w:rFonts w:hint="eastAsia" w:ascii="仿宋_GB2312" w:hAnsi="仿宋_GB2312" w:eastAsia="仿宋_GB2312" w:cs="仿宋_GB2312"/>
          <w:sz w:val="28"/>
          <w:szCs w:val="28"/>
        </w:rPr>
        <w:t>通过银行转账方式</w:t>
      </w:r>
      <w:r>
        <w:rPr>
          <w:rFonts w:hint="eastAsia" w:ascii="仿宋_GB2312" w:hAnsi="仿宋_GB2312" w:eastAsia="仿宋_GB2312" w:cs="仿宋_GB2312"/>
          <w:sz w:val="28"/>
          <w:szCs w:val="28"/>
          <w:lang w:val="en-US" w:eastAsia="zh-CN"/>
        </w:rPr>
        <w:t>一次性支付服务费至</w:t>
      </w:r>
      <w:r>
        <w:rPr>
          <w:rFonts w:hint="eastAsia" w:ascii="仿宋_GB2312" w:hAnsi="仿宋_GB2312" w:eastAsia="仿宋_GB2312" w:cs="仿宋_GB2312"/>
          <w:sz w:val="28"/>
          <w:szCs w:val="28"/>
        </w:rPr>
        <w:t>乙方指定收款银行账户</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rPr>
        <w:t>乙方指定收款银行账户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开户行</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，户名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，账号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tabs>
          <w:tab w:val="left" w:pos="720"/>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3.4乙方应在甲方付款前提供以自己名义开具的全额增值税普通发票，如未提供，甲方顺延付款，由此产生的责任均由乙方承担。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第四条 甲方的权利义务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4.1按</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的资料清单</w:t>
      </w:r>
      <w:r>
        <w:rPr>
          <w:rFonts w:hint="eastAsia" w:ascii="仿宋_GB2312" w:hAnsi="仿宋_GB2312" w:eastAsia="仿宋_GB2312" w:cs="仿宋_GB2312"/>
          <w:sz w:val="28"/>
          <w:szCs w:val="28"/>
        </w:rPr>
        <w:t>提供监测所需要的有关技术资料，并提供必要的现场监测条件。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4.2</w:t>
      </w:r>
      <w:r>
        <w:rPr>
          <w:rFonts w:hint="eastAsia" w:ascii="仿宋_GB2312" w:hAnsi="仿宋_GB2312" w:eastAsia="仿宋_GB2312" w:cs="仿宋_GB2312"/>
          <w:sz w:val="28"/>
          <w:szCs w:val="28"/>
        </w:rPr>
        <w:t>配合乙方完成现场调研、实地考察、现场监测等相关工作。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4.3有权随时查阅、复制监测记录，</w:t>
      </w:r>
      <w:r>
        <w:rPr>
          <w:rFonts w:hint="eastAsia" w:ascii="仿宋_GB2312" w:hAnsi="仿宋_GB2312" w:eastAsia="仿宋_GB2312" w:cs="仿宋_GB2312"/>
          <w:sz w:val="28"/>
          <w:szCs w:val="28"/>
        </w:rPr>
        <w:t>督促乙方按期开展工作并取得符合本合同约定标准的监测报告</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ascii="仿宋_GB2312" w:hAnsi="仿宋_GB2312" w:eastAsia="仿宋_GB2312" w:cs="仿宋_GB2312"/>
          <w:sz w:val="28"/>
          <w:szCs w:val="28"/>
          <w:lang w:val="en-US" w:eastAsia="zh-CN"/>
        </w:rPr>
        <w:t>4.4 乙方在履行本合同过程中形成的</w:t>
      </w:r>
      <w:r>
        <w:rPr>
          <w:rFonts w:hint="eastAsia" w:ascii="仿宋_GB2312" w:hAnsi="仿宋_GB2312" w:eastAsia="仿宋_GB2312" w:cs="仿宋_GB2312"/>
          <w:sz w:val="28"/>
          <w:szCs w:val="28"/>
        </w:rPr>
        <w:t>知识产权</w:t>
      </w:r>
      <w:r>
        <w:rPr>
          <w:rFonts w:hint="eastAsia" w:ascii="仿宋_GB2312" w:hAnsi="仿宋_GB2312" w:eastAsia="仿宋_GB2312" w:cs="仿宋_GB2312"/>
          <w:sz w:val="28"/>
          <w:szCs w:val="28"/>
          <w:lang w:val="en-US" w:eastAsia="zh-CN"/>
        </w:rPr>
        <w:t>全部归甲方所有</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第五条 乙方的权利义务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5.1 按照国家有关</w:t>
      </w:r>
      <w:r>
        <w:rPr>
          <w:rFonts w:hint="eastAsia" w:ascii="仿宋_GB2312" w:hAnsi="仿宋_GB2312" w:eastAsia="仿宋_GB2312" w:cs="仿宋_GB2312"/>
          <w:sz w:val="28"/>
          <w:szCs w:val="28"/>
        </w:rPr>
        <w:t>规定</w:t>
      </w:r>
      <w:r>
        <w:rPr>
          <w:rFonts w:hint="eastAsia" w:ascii="仿宋_GB2312" w:hAnsi="仿宋_GB2312" w:eastAsia="仿宋_GB2312" w:cs="仿宋_GB2312"/>
          <w:sz w:val="28"/>
          <w:szCs w:val="28"/>
          <w:lang w:val="en-US" w:eastAsia="zh-CN"/>
        </w:rPr>
        <w:t>及本</w:t>
      </w:r>
      <w:r>
        <w:rPr>
          <w:rFonts w:hint="eastAsia" w:ascii="仿宋_GB2312" w:hAnsi="仿宋_GB2312" w:eastAsia="仿宋_GB2312" w:cs="仿宋_GB2312"/>
          <w:sz w:val="28"/>
          <w:szCs w:val="28"/>
        </w:rPr>
        <w:t>合同</w:t>
      </w:r>
      <w:r>
        <w:rPr>
          <w:rFonts w:hint="eastAsia" w:ascii="仿宋_GB2312" w:hAnsi="仿宋_GB2312" w:eastAsia="仿宋_GB2312" w:cs="仿宋_GB2312"/>
          <w:sz w:val="28"/>
          <w:szCs w:val="28"/>
          <w:lang w:val="en-US" w:eastAsia="zh-CN"/>
        </w:rPr>
        <w:t>约定进行现场</w:t>
      </w:r>
      <w:r>
        <w:rPr>
          <w:rFonts w:hint="eastAsia" w:ascii="仿宋_GB2312" w:hAnsi="仿宋_GB2312" w:eastAsia="仿宋_GB2312" w:cs="仿宋_GB2312"/>
          <w:sz w:val="28"/>
          <w:szCs w:val="28"/>
        </w:rPr>
        <w:t>监测</w:t>
      </w:r>
      <w:r>
        <w:rPr>
          <w:rFonts w:hint="eastAsia" w:ascii="仿宋_GB2312" w:hAnsi="仿宋_GB2312" w:eastAsia="仿宋_GB2312" w:cs="仿宋_GB2312"/>
          <w:sz w:val="28"/>
          <w:szCs w:val="28"/>
          <w:lang w:val="en-US" w:eastAsia="zh-CN"/>
        </w:rPr>
        <w:t>，对现场取得样品</w:t>
      </w:r>
      <w:r>
        <w:rPr>
          <w:rFonts w:hint="eastAsia" w:ascii="仿宋_GB2312" w:hAnsi="仿宋_GB2312" w:eastAsia="仿宋_GB2312" w:cs="仿宋_GB2312"/>
          <w:sz w:val="28"/>
          <w:szCs w:val="28"/>
        </w:rPr>
        <w:t>进行分析和监测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为甲方</w:t>
      </w:r>
      <w:r>
        <w:rPr>
          <w:rFonts w:hint="eastAsia" w:ascii="仿宋_GB2312" w:hAnsi="仿宋_GB2312" w:eastAsia="仿宋_GB2312" w:cs="仿宋_GB2312"/>
          <w:sz w:val="28"/>
          <w:szCs w:val="28"/>
        </w:rPr>
        <w:t>解答相关技术问题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并对监测结果</w:t>
      </w:r>
      <w:r>
        <w:rPr>
          <w:rFonts w:hint="eastAsia" w:ascii="仿宋_GB2312" w:hAnsi="仿宋_GB2312" w:eastAsia="仿宋_GB2312" w:cs="仿宋_GB2312"/>
          <w:sz w:val="28"/>
          <w:szCs w:val="28"/>
          <w:lang w:val="en-US" w:eastAsia="zh-CN"/>
        </w:rPr>
        <w:t>的客观真实性</w:t>
      </w:r>
      <w:r>
        <w:rPr>
          <w:rFonts w:hint="eastAsia" w:ascii="仿宋_GB2312" w:hAnsi="仿宋_GB2312" w:eastAsia="仿宋_GB2312" w:cs="仿宋_GB2312"/>
          <w:sz w:val="28"/>
          <w:szCs w:val="28"/>
        </w:rPr>
        <w:t>负责。</w:t>
      </w:r>
    </w:p>
    <w:p>
      <w:pPr>
        <w:pStyle w:val="10"/>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 如实记录和保存每次监测结果、监测项目、监测数量，供甲方随时查阅，并在合同期限届满时一并移交给甲方。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5.3 </w:t>
      </w:r>
      <w:r>
        <w:rPr>
          <w:rFonts w:hint="eastAsia" w:ascii="仿宋_GB2312" w:hAnsi="仿宋_GB2312" w:eastAsia="仿宋_GB2312" w:cs="仿宋_GB2312"/>
          <w:color w:val="000000"/>
          <w:sz w:val="28"/>
          <w:szCs w:val="28"/>
        </w:rPr>
        <w:t>妥善保管甲方提供的技术背景资料及有关技术、数据及咨询报告等资料，在未征得甲方</w:t>
      </w:r>
      <w:r>
        <w:rPr>
          <w:rFonts w:hint="eastAsia" w:ascii="仿宋_GB2312" w:hAnsi="仿宋_GB2312" w:eastAsia="仿宋_GB2312" w:cs="仿宋_GB2312"/>
          <w:color w:val="000000"/>
          <w:sz w:val="28"/>
          <w:szCs w:val="28"/>
          <w:lang w:val="en-US" w:eastAsia="zh-CN"/>
        </w:rPr>
        <w:t>书面</w:t>
      </w:r>
      <w:r>
        <w:rPr>
          <w:rFonts w:hint="eastAsia" w:ascii="仿宋_GB2312" w:hAnsi="仿宋_GB2312" w:eastAsia="仿宋_GB2312" w:cs="仿宋_GB2312"/>
          <w:color w:val="000000"/>
          <w:sz w:val="28"/>
          <w:szCs w:val="28"/>
        </w:rPr>
        <w:t>同意的情况下不可泄露给</w:t>
      </w:r>
      <w:r>
        <w:rPr>
          <w:rFonts w:hint="eastAsia" w:ascii="仿宋_GB2312" w:hAnsi="仿宋_GB2312" w:eastAsia="仿宋_GB2312" w:cs="仿宋_GB2312"/>
          <w:color w:val="000000"/>
          <w:sz w:val="28"/>
          <w:szCs w:val="28"/>
          <w:lang w:val="en-US" w:eastAsia="zh-CN"/>
        </w:rPr>
        <w:t>任何</w:t>
      </w:r>
      <w:r>
        <w:rPr>
          <w:rFonts w:hint="eastAsia" w:ascii="仿宋_GB2312" w:hAnsi="仿宋_GB2312" w:eastAsia="仿宋_GB2312" w:cs="仿宋_GB2312"/>
          <w:color w:val="000000"/>
          <w:sz w:val="28"/>
          <w:szCs w:val="28"/>
        </w:rPr>
        <w:t>第三方，在完成本合同规定的工作内容后归还甲方</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不得私自备份留存</w:t>
      </w:r>
      <w:r>
        <w:rPr>
          <w:rFonts w:hint="eastAsia" w:ascii="仿宋_GB2312" w:hAnsi="仿宋_GB2312" w:eastAsia="仿宋_GB2312" w:cs="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5.4为参与履行本合同的人员缴纳工伤保险费、购买人身意外商业保险。</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w:t>
      </w:r>
      <w:r>
        <w:rPr>
          <w:rFonts w:hint="eastAsia" w:ascii="仿宋_GB2312" w:hAnsi="仿宋_GB2312" w:eastAsia="仿宋_GB2312" w:cs="仿宋_GB2312"/>
          <w:b/>
          <w:sz w:val="28"/>
          <w:szCs w:val="28"/>
          <w:lang w:val="en-US" w:eastAsia="zh-CN"/>
        </w:rPr>
        <w:t>六</w:t>
      </w:r>
      <w:r>
        <w:rPr>
          <w:rFonts w:hint="eastAsia" w:ascii="仿宋_GB2312" w:hAnsi="仿宋_GB2312" w:eastAsia="仿宋_GB2312" w:cs="仿宋_GB2312"/>
          <w:b/>
          <w:sz w:val="28"/>
          <w:szCs w:val="28"/>
        </w:rPr>
        <w:t>条 风险责任承担</w:t>
      </w:r>
    </w:p>
    <w:p>
      <w:pPr>
        <w:pStyle w:val="10"/>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乙方在履行本合同过程中发生一切事故，给甲方、乙方</w:t>
      </w:r>
      <w:r>
        <w:rPr>
          <w:rFonts w:hint="eastAsia" w:ascii="仿宋_GB2312" w:hAnsi="仿宋_GB2312" w:eastAsia="仿宋_GB2312" w:cs="仿宋_GB2312"/>
          <w:sz w:val="28"/>
          <w:szCs w:val="28"/>
          <w:lang w:val="en-US" w:eastAsia="zh-CN"/>
        </w:rPr>
        <w:t>（包括乙方指派人员）</w:t>
      </w:r>
      <w:r>
        <w:rPr>
          <w:rFonts w:hint="eastAsia" w:ascii="仿宋_GB2312" w:hAnsi="仿宋_GB2312" w:eastAsia="仿宋_GB2312" w:cs="仿宋_GB2312"/>
          <w:sz w:val="28"/>
          <w:szCs w:val="28"/>
        </w:rPr>
        <w:t>及第三方造成人身和财产损害的，</w:t>
      </w:r>
      <w:r>
        <w:rPr>
          <w:rFonts w:hint="eastAsia" w:ascii="仿宋_GB2312" w:hAnsi="仿宋_GB2312" w:eastAsia="仿宋_GB2312" w:cs="仿宋_GB2312"/>
          <w:sz w:val="28"/>
          <w:szCs w:val="28"/>
          <w:lang w:val="en-US" w:eastAsia="zh-CN"/>
        </w:rPr>
        <w:t>均由乙方负责处理和承担全部法律责任、经济赔偿</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条</w:t>
      </w:r>
      <w:r>
        <w:rPr>
          <w:rFonts w:hint="eastAsia" w:ascii="仿宋_GB2312" w:hAnsi="仿宋_GB2312" w:eastAsia="仿宋_GB2312" w:cs="仿宋_GB2312"/>
          <w:b/>
          <w:bCs/>
          <w:sz w:val="28"/>
          <w:szCs w:val="28"/>
          <w:lang w:val="en-US" w:eastAsia="zh-CN"/>
        </w:rPr>
        <w:t xml:space="preserve"> 双方项目负责人及职责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w:t>
      </w:r>
      <w:r>
        <w:rPr>
          <w:rFonts w:hint="eastAsia" w:ascii="仿宋_GB2312" w:hAnsi="仿宋_GB2312" w:eastAsia="仿宋_GB2312" w:cs="仿宋_GB2312"/>
          <w:sz w:val="28"/>
          <w:szCs w:val="28"/>
        </w:rPr>
        <w:t>在本合同有效期内，甲方指定项目联系人</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b w:val="0"/>
          <w:bCs/>
          <w:i w:val="0"/>
          <w:iCs w:val="0"/>
          <w:sz w:val="28"/>
          <w:szCs w:val="28"/>
          <w:u w:val="single"/>
          <w:lang w:eastAsia="zh-CN"/>
        </w:rPr>
        <w:t>聂东庚</w:t>
      </w:r>
      <w:r>
        <w:rPr>
          <w:rFonts w:hint="eastAsia" w:ascii="仿宋_GB2312" w:hAnsi="仿宋_GB2312" w:eastAsia="仿宋_GB2312" w:cs="仿宋_GB2312"/>
          <w:b w:val="0"/>
          <w:bCs/>
          <w:sz w:val="28"/>
          <w:szCs w:val="28"/>
          <w:u w:val="none"/>
          <w:lang w:eastAsia="zh-CN"/>
        </w:rPr>
        <w:t>，</w:t>
      </w:r>
      <w:r>
        <w:rPr>
          <w:rFonts w:hint="eastAsia" w:ascii="仿宋_GB2312" w:hAnsi="仿宋_GB2312" w:eastAsia="仿宋_GB2312" w:cs="仿宋_GB2312"/>
          <w:b w:val="0"/>
          <w:bCs/>
          <w:sz w:val="28"/>
          <w:szCs w:val="28"/>
          <w:u w:val="none"/>
          <w:lang w:val="en-US" w:eastAsia="zh-CN"/>
        </w:rPr>
        <w:t>联系电话</w:t>
      </w:r>
      <w:r>
        <w:rPr>
          <w:rFonts w:hint="eastAsia" w:ascii="仿宋_GB2312" w:hAnsi="仿宋_GB2312" w:eastAsia="仿宋_GB2312" w:cs="仿宋_GB2312"/>
          <w:b w:val="0"/>
          <w:bCs/>
          <w:sz w:val="28"/>
          <w:szCs w:val="28"/>
          <w:u w:val="single"/>
          <w:lang w:eastAsia="zh-CN"/>
        </w:rPr>
        <w:t>13873869596</w:t>
      </w:r>
      <w:r>
        <w:rPr>
          <w:rFonts w:hint="eastAsia" w:ascii="仿宋_GB2312" w:hAnsi="仿宋_GB2312" w:eastAsia="仿宋_GB2312" w:cs="仿宋_GB2312"/>
          <w:b w:val="0"/>
          <w:bCs/>
          <w:sz w:val="28"/>
          <w:szCs w:val="28"/>
          <w:u w:val="none"/>
          <w:lang w:eastAsia="zh-CN"/>
        </w:rPr>
        <w:t>，</w:t>
      </w:r>
      <w:r>
        <w:rPr>
          <w:rFonts w:hint="eastAsia" w:ascii="仿宋_GB2312" w:hAnsi="仿宋_GB2312" w:eastAsia="仿宋_GB2312" w:cs="仿宋_GB2312"/>
          <w:sz w:val="28"/>
          <w:szCs w:val="28"/>
        </w:rPr>
        <w:t>乙方指定项目联系人</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7.2双方指定的</w:t>
      </w:r>
      <w:r>
        <w:rPr>
          <w:rFonts w:hint="eastAsia" w:ascii="仿宋_GB2312" w:hAnsi="仿宋_GB2312" w:eastAsia="仿宋_GB2312" w:cs="仿宋_GB2312"/>
          <w:sz w:val="28"/>
          <w:szCs w:val="28"/>
        </w:rPr>
        <w:t>项目联系人</w:t>
      </w:r>
      <w:r>
        <w:rPr>
          <w:rFonts w:hint="eastAsia" w:ascii="仿宋_GB2312" w:hAnsi="仿宋_GB2312" w:eastAsia="仿宋_GB2312" w:cs="仿宋_GB2312"/>
          <w:sz w:val="28"/>
          <w:szCs w:val="28"/>
          <w:lang w:val="en-US" w:eastAsia="zh-CN"/>
        </w:rPr>
        <w:t>履行</w:t>
      </w:r>
      <w:r>
        <w:rPr>
          <w:rFonts w:hint="eastAsia" w:ascii="仿宋_GB2312" w:hAnsi="仿宋_GB2312" w:eastAsia="仿宋_GB2312" w:cs="仿宋_GB2312"/>
          <w:sz w:val="28"/>
          <w:szCs w:val="28"/>
        </w:rPr>
        <w:t>以下</w:t>
      </w:r>
      <w:r>
        <w:rPr>
          <w:rFonts w:hint="eastAsia" w:ascii="仿宋_GB2312" w:hAnsi="仿宋_GB2312" w:eastAsia="仿宋_GB2312" w:cs="仿宋_GB2312"/>
          <w:sz w:val="28"/>
          <w:szCs w:val="28"/>
          <w:lang w:val="en-US" w:eastAsia="zh-CN"/>
        </w:rPr>
        <w:t>职责</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7.2.1</w:t>
      </w:r>
      <w:r>
        <w:rPr>
          <w:rFonts w:hint="eastAsia" w:ascii="仿宋_GB2312" w:hAnsi="仿宋_GB2312" w:eastAsia="仿宋_GB2312" w:cs="仿宋_GB2312"/>
          <w:b w:val="0"/>
          <w:bCs/>
          <w:sz w:val="28"/>
          <w:szCs w:val="28"/>
          <w:u w:val="none"/>
        </w:rPr>
        <w:t>协调项目进行过程中的各项事宜；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sz w:val="28"/>
          <w:szCs w:val="28"/>
          <w:u w:val="none"/>
          <w:lang w:val="en-US" w:eastAsia="zh-CN"/>
        </w:rPr>
        <w:t>7.2.2</w:t>
      </w:r>
      <w:r>
        <w:rPr>
          <w:rFonts w:hint="eastAsia" w:ascii="仿宋_GB2312" w:hAnsi="仿宋_GB2312" w:eastAsia="仿宋_GB2312" w:cs="仿宋_GB2312"/>
          <w:b w:val="0"/>
          <w:bCs/>
          <w:sz w:val="28"/>
          <w:szCs w:val="28"/>
          <w:u w:val="none"/>
        </w:rPr>
        <w:t>监督项目实施的进程与质量</w:t>
      </w:r>
      <w:r>
        <w:rPr>
          <w:rFonts w:hint="eastAsia" w:ascii="仿宋_GB2312" w:hAnsi="仿宋_GB2312" w:eastAsia="仿宋_GB2312" w:cs="仿宋_GB2312"/>
          <w:b w:val="0"/>
          <w:bCs/>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7.3任</w:t>
      </w:r>
      <w:r>
        <w:rPr>
          <w:rFonts w:hint="eastAsia" w:ascii="仿宋_GB2312" w:hAnsi="仿宋_GB2312" w:eastAsia="仿宋_GB2312" w:cs="仿宋_GB2312"/>
          <w:sz w:val="28"/>
          <w:szCs w:val="28"/>
        </w:rPr>
        <w:t>一方变更项目联系人的，应当及时以书面形式通知另一方。未及时通知并影响本合同履行或造成损失的，应承担相应的责任。</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第八条 </w:t>
      </w:r>
      <w:r>
        <w:rPr>
          <w:rFonts w:hint="eastAsia" w:ascii="仿宋_GB2312" w:hAnsi="仿宋_GB2312" w:eastAsia="仿宋_GB2312" w:cs="仿宋_GB2312"/>
          <w:b/>
          <w:bCs/>
          <w:sz w:val="28"/>
          <w:szCs w:val="28"/>
        </w:rPr>
        <w:t>通知</w:t>
      </w:r>
      <w:r>
        <w:rPr>
          <w:rFonts w:hint="eastAsia" w:ascii="仿宋_GB2312" w:hAnsi="仿宋_GB2312" w:eastAsia="仿宋_GB2312" w:cs="仿宋_GB2312"/>
          <w:b/>
          <w:bCs/>
          <w:sz w:val="28"/>
          <w:szCs w:val="28"/>
          <w:lang w:val="en-US" w:eastAsia="zh-CN"/>
        </w:rPr>
        <w:t>与送达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8.1</w:t>
      </w:r>
      <w:r>
        <w:rPr>
          <w:rFonts w:hint="eastAsia" w:ascii="仿宋_GB2312" w:hAnsi="仿宋_GB2312" w:eastAsia="仿宋_GB2312" w:cs="仿宋_GB2312"/>
          <w:sz w:val="28"/>
          <w:szCs w:val="28"/>
        </w:rPr>
        <w:t>本合同任一方给另一方的通知，都应以书面（包括手机短信、</w:t>
      </w:r>
      <w:r>
        <w:rPr>
          <w:rFonts w:hint="eastAsia" w:ascii="仿宋_GB2312" w:hAnsi="仿宋_GB2312" w:eastAsia="仿宋_GB2312" w:cs="仿宋_GB2312"/>
          <w:sz w:val="28"/>
          <w:szCs w:val="28"/>
          <w:lang w:val="en-US" w:eastAsia="zh-CN"/>
        </w:rPr>
        <w:t>微信、</w:t>
      </w:r>
      <w:r>
        <w:rPr>
          <w:rFonts w:hint="eastAsia" w:ascii="仿宋_GB2312" w:hAnsi="仿宋_GB2312" w:eastAsia="仿宋_GB2312" w:cs="仿宋_GB2312"/>
          <w:sz w:val="28"/>
          <w:szCs w:val="28"/>
        </w:rPr>
        <w:t>特快专递、电子邮件等）形式发送，而另一方应以书面形式确认并发送到对方明确的地址。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w:t>
      </w:r>
      <w:r>
        <w:rPr>
          <w:rFonts w:hint="eastAsia" w:ascii="仿宋_GB2312" w:hAnsi="仿宋_GB2312" w:eastAsia="仿宋_GB2312" w:cs="仿宋_GB2312"/>
          <w:sz w:val="28"/>
          <w:szCs w:val="28"/>
        </w:rPr>
        <w:t>双方确认的文书（包括法院的法律文书）送达地址：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8.2.1</w:t>
      </w:r>
      <w:r>
        <w:rPr>
          <w:rFonts w:hint="eastAsia" w:ascii="仿宋_GB2312" w:hAnsi="仿宋_GB2312" w:eastAsia="仿宋_GB2312" w:cs="仿宋_GB2312"/>
          <w:sz w:val="28"/>
          <w:szCs w:val="28"/>
        </w:rPr>
        <w:t>甲方的文书送达地址：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收件</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电子邮箱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8.2.2</w:t>
      </w:r>
      <w:r>
        <w:rPr>
          <w:rFonts w:hint="eastAsia" w:ascii="仿宋_GB2312" w:hAnsi="仿宋_GB2312" w:eastAsia="仿宋_GB2312" w:cs="仿宋_GB2312"/>
          <w:sz w:val="28"/>
          <w:szCs w:val="28"/>
        </w:rPr>
        <w:t>乙方的文书送达地址：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收件</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电子邮箱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sz w:val="28"/>
          <w:szCs w:val="28"/>
          <w:lang w:val="en-US" w:eastAsia="zh-CN"/>
        </w:rPr>
        <w:t>8.3</w:t>
      </w:r>
      <w:r>
        <w:rPr>
          <w:rFonts w:hint="eastAsia" w:ascii="仿宋_GB2312" w:hAnsi="仿宋_GB2312" w:eastAsia="仿宋_GB2312" w:cs="仿宋_GB2312"/>
          <w:color w:val="0000FF"/>
          <w:sz w:val="28"/>
          <w:szCs w:val="28"/>
          <w:lang w:val="en-US" w:eastAsia="zh-CN"/>
        </w:rPr>
        <w:t>上述通知应被视为在下列时间送达：以快递或专人发送的，在收件人签收之日或拒收之日；以挂号邮件发出的，在发出之日起3个工作日；以电子邮件发出的，在电子邮件进入收件方电子邮箱服务器之日。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8.4</w:t>
      </w:r>
      <w:r>
        <w:rPr>
          <w:rFonts w:hint="eastAsia" w:ascii="仿宋_GB2312" w:hAnsi="仿宋_GB2312" w:eastAsia="仿宋_GB2312" w:cs="仿宋_GB2312"/>
          <w:color w:val="000000"/>
          <w:sz w:val="28"/>
          <w:szCs w:val="28"/>
          <w:lang w:eastAsia="zh-CN"/>
        </w:rPr>
        <w:t>双方任何一方的联系方式发生变化</w:t>
      </w:r>
      <w:r>
        <w:rPr>
          <w:rFonts w:hint="eastAsia" w:ascii="仿宋_GB2312" w:hAnsi="仿宋_GB2312" w:eastAsia="仿宋_GB2312" w:cs="仿宋_GB2312"/>
          <w:color w:val="000000"/>
          <w:sz w:val="28"/>
          <w:szCs w:val="28"/>
        </w:rPr>
        <w:t>，应</w:t>
      </w:r>
      <w:r>
        <w:rPr>
          <w:rFonts w:hint="eastAsia" w:ascii="仿宋_GB2312" w:hAnsi="仿宋_GB2312" w:eastAsia="仿宋_GB2312" w:cs="仿宋_GB2312"/>
          <w:color w:val="000000"/>
          <w:sz w:val="28"/>
          <w:szCs w:val="28"/>
          <w:lang w:val="en-US" w:eastAsia="zh-CN"/>
        </w:rPr>
        <w:t>在</w:t>
      </w:r>
      <w:r>
        <w:rPr>
          <w:rFonts w:hint="eastAsia" w:ascii="仿宋_GB2312" w:hAnsi="仿宋_GB2312" w:eastAsia="仿宋_GB2312" w:cs="仿宋_GB2312"/>
          <w:color w:val="0000FF"/>
          <w:sz w:val="28"/>
          <w:szCs w:val="28"/>
          <w:lang w:val="en-US" w:eastAsia="zh-CN"/>
        </w:rPr>
        <w:t>变更之日起3日内</w:t>
      </w:r>
      <w:r>
        <w:rPr>
          <w:rFonts w:hint="eastAsia" w:ascii="仿宋_GB2312" w:hAnsi="仿宋_GB2312" w:eastAsia="仿宋_GB2312" w:cs="仿宋_GB2312"/>
          <w:color w:val="000000"/>
          <w:sz w:val="28"/>
          <w:szCs w:val="28"/>
        </w:rPr>
        <w:t>书面通知</w:t>
      </w:r>
      <w:r>
        <w:rPr>
          <w:rFonts w:hint="eastAsia" w:ascii="仿宋_GB2312" w:hAnsi="仿宋_GB2312" w:eastAsia="仿宋_GB2312" w:cs="仿宋_GB2312"/>
          <w:color w:val="000000"/>
          <w:sz w:val="28"/>
          <w:szCs w:val="28"/>
          <w:lang w:eastAsia="zh-CN"/>
        </w:rPr>
        <w:t>对</w:t>
      </w:r>
      <w:r>
        <w:rPr>
          <w:rFonts w:hint="eastAsia" w:ascii="仿宋_GB2312" w:hAnsi="仿宋_GB2312" w:eastAsia="仿宋_GB2312" w:cs="仿宋_GB2312"/>
          <w:color w:val="000000"/>
          <w:sz w:val="28"/>
          <w:szCs w:val="28"/>
        </w:rPr>
        <w:t>方</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如未及时通知，</w:t>
      </w:r>
      <w:r>
        <w:rPr>
          <w:rFonts w:hint="eastAsia" w:ascii="仿宋_GB2312" w:hAnsi="仿宋_GB2312" w:eastAsia="仿宋_GB2312" w:cs="仿宋_GB2312"/>
          <w:color w:val="000000"/>
          <w:sz w:val="28"/>
          <w:szCs w:val="28"/>
          <w:lang w:eastAsia="zh-CN"/>
        </w:rPr>
        <w:t>由此产生的后果和法律责任由其自行承担。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第九条 合同的变更与解除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color w:val="0000FF"/>
          <w:sz w:val="28"/>
          <w:szCs w:val="28"/>
          <w:lang w:val="en-US" w:eastAsia="zh-CN"/>
        </w:rPr>
        <w:t xml:space="preserve">9.1 </w:t>
      </w:r>
      <w:r>
        <w:rPr>
          <w:rFonts w:hint="eastAsia" w:ascii="仿宋_GB2312" w:hAnsi="仿宋_GB2312" w:eastAsia="仿宋_GB2312" w:cs="仿宋_GB2312"/>
          <w:sz w:val="28"/>
          <w:szCs w:val="28"/>
        </w:rPr>
        <w:t>本合同未尽事宜，双方另行协商签订补充协议。</w:t>
      </w:r>
    </w:p>
    <w:p>
      <w:pPr>
        <w:pStyle w:val="10"/>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b w:val="0"/>
          <w:bCs w:val="0"/>
          <w:color w:val="0000FF"/>
          <w:sz w:val="28"/>
          <w:szCs w:val="28"/>
          <w:lang w:val="en-US" w:eastAsia="zh-CN"/>
        </w:rPr>
      </w:pPr>
      <w:r>
        <w:rPr>
          <w:rFonts w:hint="eastAsia" w:ascii="仿宋_GB2312" w:hAnsi="仿宋_GB2312" w:eastAsia="仿宋_GB2312" w:cs="仿宋_GB2312"/>
          <w:b w:val="0"/>
          <w:bCs w:val="0"/>
          <w:color w:val="0000FF"/>
          <w:sz w:val="28"/>
          <w:szCs w:val="28"/>
          <w:lang w:val="en-US" w:eastAsia="zh-CN"/>
        </w:rPr>
        <w:t>9.2 乙方提供的服务必须符合甲方要求，如出现下列情形之一的，甲方有权单方面解除合同：</w:t>
      </w:r>
    </w:p>
    <w:p>
      <w:pPr>
        <w:pStyle w:val="10"/>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9.2.1 乙方未按监测方案进行监测，经甲方核实达</w:t>
      </w:r>
      <w:r>
        <w:rPr>
          <w:rFonts w:hint="eastAsia" w:ascii="仿宋_GB2312" w:hAnsi="仿宋_GB2312" w:eastAsia="仿宋_GB2312" w:cs="仿宋_GB2312"/>
          <w:b w:val="0"/>
          <w:bCs w:val="0"/>
          <w:sz w:val="28"/>
          <w:szCs w:val="28"/>
          <w:u w:val="single"/>
          <w:lang w:val="en-US" w:eastAsia="zh-CN"/>
        </w:rPr>
        <w:t>1</w:t>
      </w:r>
      <w:r>
        <w:rPr>
          <w:rFonts w:hint="eastAsia" w:ascii="仿宋_GB2312" w:hAnsi="仿宋_GB2312" w:eastAsia="仿宋_GB2312" w:cs="仿宋_GB2312"/>
          <w:b w:val="0"/>
          <w:bCs w:val="0"/>
          <w:sz w:val="28"/>
          <w:szCs w:val="28"/>
          <w:lang w:val="en-US" w:eastAsia="zh-CN"/>
        </w:rPr>
        <w:t>次（包括本数）</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0000FF"/>
          <w:sz w:val="28"/>
          <w:szCs w:val="28"/>
          <w:lang w:val="en-US" w:eastAsia="zh-CN"/>
        </w:rPr>
        <w:t>9.2.2 乙方将服务转包、分包的。</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第十条 </w:t>
      </w:r>
      <w:r>
        <w:rPr>
          <w:rFonts w:hint="eastAsia" w:ascii="仿宋_GB2312" w:hAnsi="仿宋_GB2312" w:eastAsia="仿宋_GB2312" w:cs="仿宋_GB2312"/>
          <w:b/>
          <w:bCs/>
          <w:sz w:val="28"/>
          <w:szCs w:val="28"/>
        </w:rPr>
        <w:t>违约责任</w:t>
      </w:r>
    </w:p>
    <w:p>
      <w:pPr>
        <w:pStyle w:val="10"/>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10.1如甲方未按本合同约定向乙方支付技术服务费，每逾期一日，</w:t>
      </w:r>
      <w:r>
        <w:rPr>
          <w:rFonts w:hint="eastAsia" w:ascii="仿宋_GB2312" w:hAnsi="仿宋_GB2312" w:eastAsia="仿宋_GB2312" w:cs="仿宋_GB2312"/>
          <w:color w:val="0000FF"/>
          <w:sz w:val="28"/>
          <w:szCs w:val="28"/>
          <w:lang w:val="en-US" w:eastAsia="zh-CN"/>
        </w:rPr>
        <w:t>按同期贷款市场报价利率（LPR）标准支付对方逾期违约金</w:t>
      </w:r>
      <w:r>
        <w:rPr>
          <w:rFonts w:hint="eastAsia" w:ascii="仿宋_GB2312" w:hAnsi="仿宋_GB2312" w:eastAsia="仿宋_GB2312" w:cs="仿宋_GB2312"/>
          <w:sz w:val="28"/>
          <w:szCs w:val="28"/>
          <w:lang w:val="en-US" w:eastAsia="zh-CN"/>
        </w:rPr>
        <w:t>。</w:t>
      </w:r>
    </w:p>
    <w:p>
      <w:pPr>
        <w:pStyle w:val="10"/>
        <w:keepNext w:val="0"/>
        <w:keepLines w:val="0"/>
        <w:pageBreakBefore w:val="0"/>
        <w:widowControl w:val="0"/>
        <w:kinsoku/>
        <w:wordWrap/>
        <w:overflowPunct/>
        <w:topLinePunct w:val="0"/>
        <w:autoSpaceDE/>
        <w:autoSpaceDN/>
        <w:bidi w:val="0"/>
        <w:adjustRightInd/>
        <w:spacing w:after="0" w:line="520" w:lineRule="exact"/>
        <w:ind w:firstLine="560" w:firstLineChars="200"/>
        <w:textAlignment w:val="auto"/>
        <w:rPr>
          <w:rFonts w:hint="default"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10.2</w:t>
      </w:r>
      <w:r>
        <w:rPr>
          <w:rFonts w:hint="eastAsia" w:ascii="仿宋" w:hAnsi="仿宋" w:eastAsia="仿宋" w:cs="仿宋"/>
          <w:sz w:val="28"/>
          <w:szCs w:val="28"/>
          <w:lang w:val="en-US" w:eastAsia="zh-CN"/>
        </w:rPr>
        <w:t>如乙方未在约定期限内完成监测任务、出具监测报告，除赔偿甲方由此造成的损失外，每逾期一日，还应向甲方支付违约金</w:t>
      </w:r>
      <w:r>
        <w:rPr>
          <w:rFonts w:hint="eastAsia" w:ascii="仿宋" w:hAnsi="仿宋" w:eastAsia="仿宋" w:cs="仿宋"/>
          <w:sz w:val="28"/>
          <w:szCs w:val="28"/>
          <w:u w:val="single"/>
          <w:lang w:val="en-US" w:eastAsia="zh-CN"/>
        </w:rPr>
        <w:t>500</w:t>
      </w:r>
      <w:r>
        <w:rPr>
          <w:rFonts w:hint="eastAsia" w:ascii="仿宋" w:hAnsi="仿宋" w:eastAsia="仿宋" w:cs="仿宋"/>
          <w:sz w:val="28"/>
          <w:szCs w:val="28"/>
          <w:lang w:val="en-US" w:eastAsia="zh-CN"/>
        </w:rPr>
        <w:t>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10.3</w:t>
      </w:r>
      <w:r>
        <w:rPr>
          <w:rFonts w:hint="eastAsia" w:ascii="仿宋" w:hAnsi="仿宋" w:eastAsia="仿宋" w:cs="仿宋"/>
          <w:sz w:val="28"/>
          <w:szCs w:val="28"/>
          <w:lang w:val="en-US" w:eastAsia="zh-CN"/>
        </w:rPr>
        <w:t>如因乙方提供监测结果不客观真实导致甲方损失，乙方除赔偿甲方由此造成的经济损失外，还应向甲方支付违约金</w:t>
      </w:r>
      <w:r>
        <w:rPr>
          <w:rFonts w:hint="eastAsia" w:ascii="仿宋" w:hAnsi="仿宋" w:eastAsia="仿宋" w:cs="仿宋"/>
          <w:sz w:val="28"/>
          <w:szCs w:val="28"/>
          <w:u w:val="single"/>
          <w:lang w:val="en-US" w:eastAsia="zh-CN"/>
        </w:rPr>
        <w:t>20000</w:t>
      </w:r>
      <w:r>
        <w:rPr>
          <w:rFonts w:hint="eastAsia" w:ascii="仿宋" w:hAnsi="仿宋" w:eastAsia="仿宋" w:cs="仿宋"/>
          <w:sz w:val="28"/>
          <w:szCs w:val="28"/>
          <w:lang w:val="en-US" w:eastAsia="zh-CN"/>
        </w:rPr>
        <w:t>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10.4 如乙方擅自解除合同或因乙方原因导致甲方单方解除本合同，甲方有权拒付乙方支付技术服务费，乙方除赔偿甲方由此造成的全部损失（包括但不限于实际经济损失，因纠纷产生的律师费、诉讼费、差旅费等）外，</w:t>
      </w:r>
      <w:r>
        <w:rPr>
          <w:rFonts w:hint="eastAsia" w:ascii="仿宋_GB2312" w:hAnsi="仿宋_GB2312" w:eastAsia="仿宋_GB2312" w:cs="仿宋_GB2312"/>
          <w:color w:val="0000FF"/>
          <w:sz w:val="28"/>
          <w:szCs w:val="28"/>
          <w:lang w:val="en-US" w:eastAsia="zh-CN"/>
        </w:rPr>
        <w:t>还须按合同总价款的10%向甲方支付违约金</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FF"/>
          <w:sz w:val="28"/>
          <w:szCs w:val="28"/>
          <w:lang w:val="en-US" w:eastAsia="zh-CN"/>
        </w:rPr>
        <w:t xml:space="preserve">10.5因不可抗力影响导致逾期履行的，不承担违约责任，不可抗力因素消除后，应当继续履行。 </w:t>
      </w:r>
      <w:bookmarkStart w:id="8" w:name="_GoBack"/>
      <w:bookmarkEnd w:id="8"/>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第十</w:t>
      </w:r>
      <w:r>
        <w:rPr>
          <w:rFonts w:hint="eastAsia" w:ascii="仿宋_GB2312" w:hAnsi="仿宋_GB2312" w:eastAsia="仿宋_GB2312" w:cs="仿宋_GB2312"/>
          <w:b/>
          <w:sz w:val="28"/>
          <w:szCs w:val="28"/>
          <w:lang w:val="en-US" w:eastAsia="zh-CN"/>
        </w:rPr>
        <w:t>一</w:t>
      </w:r>
      <w:r>
        <w:rPr>
          <w:rFonts w:hint="eastAsia" w:ascii="仿宋_GB2312" w:hAnsi="仿宋_GB2312" w:eastAsia="仿宋_GB2312" w:cs="仿宋_GB2312"/>
          <w:b/>
          <w:sz w:val="28"/>
          <w:szCs w:val="28"/>
        </w:rPr>
        <w:t>条 争议解决方式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双方在履行本合同过程中发生争议，应</w:t>
      </w:r>
      <w:r>
        <w:rPr>
          <w:rFonts w:hint="eastAsia" w:ascii="仿宋_GB2312" w:hAnsi="仿宋_GB2312" w:eastAsia="仿宋_GB2312" w:cs="仿宋_GB2312"/>
          <w:sz w:val="28"/>
          <w:szCs w:val="28"/>
          <w:lang w:val="en-US" w:eastAsia="zh-CN"/>
        </w:rPr>
        <w:t>先</w:t>
      </w:r>
      <w:r>
        <w:rPr>
          <w:rFonts w:hint="eastAsia" w:ascii="仿宋_GB2312" w:hAnsi="仿宋_GB2312" w:eastAsia="仿宋_GB2312" w:cs="仿宋_GB2312"/>
          <w:sz w:val="28"/>
          <w:szCs w:val="28"/>
        </w:rPr>
        <w:t>协商解决，</w:t>
      </w:r>
      <w:r>
        <w:rPr>
          <w:rFonts w:hint="eastAsia" w:ascii="仿宋_GB2312" w:hAnsi="仿宋_GB2312" w:eastAsia="仿宋_GB2312" w:cs="仿宋_GB2312"/>
          <w:sz w:val="28"/>
          <w:szCs w:val="28"/>
          <w:lang w:val="en-US" w:eastAsia="zh-CN"/>
        </w:rPr>
        <w:t>如</w:t>
      </w:r>
      <w:r>
        <w:rPr>
          <w:rFonts w:hint="eastAsia" w:ascii="仿宋_GB2312" w:hAnsi="仿宋_GB2312" w:eastAsia="仿宋_GB2312" w:cs="仿宋_GB2312"/>
          <w:sz w:val="28"/>
          <w:szCs w:val="28"/>
        </w:rPr>
        <w:t>协商不成，向甲方所在地</w:t>
      </w:r>
      <w:r>
        <w:rPr>
          <w:rFonts w:hint="eastAsia" w:ascii="仿宋_GB2312" w:hAnsi="仿宋_GB2312" w:eastAsia="仿宋_GB2312" w:cs="仿宋_GB2312"/>
          <w:color w:val="0000FF"/>
          <w:sz w:val="28"/>
          <w:szCs w:val="28"/>
          <w:lang w:val="en-US" w:eastAsia="zh-CN"/>
        </w:rPr>
        <w:t>有管辖权的</w:t>
      </w:r>
      <w:r>
        <w:rPr>
          <w:rFonts w:hint="eastAsia" w:ascii="仿宋_GB2312" w:hAnsi="仿宋_GB2312" w:eastAsia="仿宋_GB2312" w:cs="仿宋_GB2312"/>
          <w:sz w:val="28"/>
          <w:szCs w:val="28"/>
        </w:rPr>
        <w:t>人民法院</w:t>
      </w:r>
      <w:r>
        <w:rPr>
          <w:rFonts w:hint="eastAsia" w:ascii="仿宋_GB2312" w:hAnsi="仿宋_GB2312" w:eastAsia="仿宋_GB2312" w:cs="仿宋_GB2312"/>
          <w:color w:val="0000FF"/>
          <w:sz w:val="28"/>
          <w:szCs w:val="28"/>
          <w:lang w:val="en-US" w:eastAsia="zh-CN"/>
        </w:rPr>
        <w:t>提起诉讼</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第十</w:t>
      </w: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 xml:space="preserve">条 </w:t>
      </w:r>
      <w:r>
        <w:rPr>
          <w:rFonts w:hint="eastAsia" w:ascii="仿宋_GB2312" w:hAnsi="仿宋_GB2312" w:eastAsia="仿宋_GB2312" w:cs="仿宋_GB2312"/>
          <w:b/>
          <w:sz w:val="28"/>
          <w:szCs w:val="28"/>
          <w:lang w:val="en-US" w:eastAsia="zh-CN"/>
        </w:rPr>
        <w:t>其他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sz w:val="28"/>
          <w:szCs w:val="28"/>
          <w:lang w:val="en-US" w:eastAsia="zh-CN"/>
        </w:rPr>
        <w:t xml:space="preserve">12.1 </w:t>
      </w:r>
      <w:r>
        <w:rPr>
          <w:rFonts w:hint="eastAsia" w:ascii="仿宋_GB2312" w:hAnsi="仿宋_GB2312" w:eastAsia="仿宋_GB2312" w:cs="仿宋_GB2312"/>
          <w:color w:val="0000FF"/>
          <w:sz w:val="28"/>
          <w:szCs w:val="28"/>
          <w:lang w:val="en-US" w:eastAsia="zh-CN"/>
        </w:rPr>
        <w:t>本合同组成文件和优先解释顺序：本合同补充协议；本合同及附件；议价结果公示；响应文件；采购文件；其他与本合同有关的资料。</w:t>
      </w:r>
    </w:p>
    <w:p>
      <w:pPr>
        <w:pStyle w:val="4"/>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12.2</w:t>
      </w:r>
      <w:r>
        <w:rPr>
          <w:rFonts w:hint="eastAsia" w:ascii="仿宋_GB2312" w:hAnsi="仿宋_GB2312" w:eastAsia="仿宋_GB2312" w:cs="仿宋_GB2312"/>
          <w:sz w:val="28"/>
          <w:szCs w:val="28"/>
        </w:rPr>
        <w:t>本合同一式</w:t>
      </w:r>
      <w:r>
        <w:rPr>
          <w:rFonts w:hint="eastAsia" w:ascii="仿宋_GB2312" w:hAnsi="仿宋_GB2312" w:eastAsia="仿宋_GB2312" w:cs="仿宋_GB2312"/>
          <w:color w:val="0000FF"/>
          <w:sz w:val="28"/>
          <w:szCs w:val="28"/>
          <w:lang w:val="en-US" w:eastAsia="zh-CN"/>
        </w:rPr>
        <w:t>伍</w:t>
      </w:r>
      <w:r>
        <w:rPr>
          <w:rFonts w:hint="eastAsia" w:ascii="仿宋_GB2312" w:hAnsi="仿宋_GB2312" w:eastAsia="仿宋_GB2312" w:cs="仿宋_GB2312"/>
          <w:sz w:val="28"/>
          <w:szCs w:val="28"/>
        </w:rPr>
        <w:t>份，甲方</w:t>
      </w:r>
      <w:r>
        <w:rPr>
          <w:rFonts w:hint="eastAsia" w:ascii="仿宋_GB2312" w:hAnsi="仿宋_GB2312" w:eastAsia="仿宋_GB2312" w:cs="仿宋_GB2312"/>
          <w:sz w:val="28"/>
          <w:szCs w:val="28"/>
          <w:lang w:val="en-US" w:eastAsia="zh-CN"/>
        </w:rPr>
        <w:t>执</w:t>
      </w:r>
      <w:r>
        <w:rPr>
          <w:rFonts w:hint="eastAsia" w:ascii="仿宋_GB2312" w:hAnsi="仿宋_GB2312" w:eastAsia="仿宋_GB2312" w:cs="仿宋_GB2312"/>
          <w:color w:val="0000FF"/>
          <w:sz w:val="28"/>
          <w:szCs w:val="28"/>
          <w:lang w:val="en-US" w:eastAsia="zh-CN"/>
        </w:rPr>
        <w:t>叁</w:t>
      </w:r>
      <w:r>
        <w:rPr>
          <w:rFonts w:hint="eastAsia" w:ascii="仿宋_GB2312" w:hAnsi="仿宋_GB2312" w:eastAsia="仿宋_GB2312" w:cs="仿宋_GB2312"/>
          <w:sz w:val="28"/>
          <w:szCs w:val="28"/>
        </w:rPr>
        <w:t>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乙方执贰份，自双方签字盖章之日起</w:t>
      </w:r>
      <w:r>
        <w:rPr>
          <w:rFonts w:hint="eastAsia" w:ascii="仿宋_GB2312" w:hAnsi="仿宋_GB2312" w:eastAsia="仿宋_GB2312" w:cs="仿宋_GB2312"/>
          <w:sz w:val="28"/>
          <w:szCs w:val="28"/>
        </w:rPr>
        <w:t>生效。</w:t>
      </w: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b w:val="0"/>
          <w:bCs/>
          <w:sz w:val="28"/>
          <w:szCs w:val="28"/>
          <w:u w:val="none"/>
          <w:lang w:eastAsia="zh-CN"/>
        </w:rPr>
      </w:pPr>
    </w:p>
    <w:p>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仿宋_GB2312" w:hAnsi="仿宋_GB2312" w:eastAsia="仿宋_GB2312" w:cs="仿宋_GB2312"/>
          <w:b w:val="0"/>
          <w:bCs/>
          <w:sz w:val="28"/>
          <w:szCs w:val="28"/>
          <w:u w:val="none"/>
          <w:lang w:val="en-US" w:eastAsia="zh-CN"/>
        </w:rPr>
      </w:pPr>
      <w:r>
        <w:rPr>
          <w:rFonts w:hint="eastAsia" w:ascii="仿宋_GB2312" w:hAnsi="仿宋_GB2312" w:eastAsia="仿宋_GB2312" w:cs="仿宋_GB2312"/>
          <w:b w:val="0"/>
          <w:bCs/>
          <w:sz w:val="28"/>
          <w:szCs w:val="28"/>
          <w:u w:val="none"/>
          <w:lang w:eastAsia="zh-CN"/>
        </w:rPr>
        <w:t>甲方（盖章）：娄底市中心医院</w:t>
      </w:r>
      <w:r>
        <w:rPr>
          <w:rFonts w:hint="eastAsia" w:ascii="仿宋_GB2312" w:hAnsi="仿宋_GB2312" w:eastAsia="仿宋_GB2312" w:cs="仿宋_GB2312"/>
          <w:b w:val="0"/>
          <w:bCs/>
          <w:sz w:val="28"/>
          <w:szCs w:val="28"/>
          <w:u w:val="none"/>
          <w:lang w:val="en-US" w:eastAsia="zh-CN"/>
        </w:rPr>
        <w:t xml:space="preserve">      乙方（盖章）：</w:t>
      </w:r>
    </w:p>
    <w:p>
      <w:pPr>
        <w:pStyle w:val="2"/>
        <w:keepNext w:val="0"/>
        <w:keepLines w:val="0"/>
        <w:pageBreakBefore w:val="0"/>
        <w:widowControl w:val="0"/>
        <w:kinsoku/>
        <w:wordWrap/>
        <w:overflowPunct/>
        <w:topLinePunct w:val="0"/>
        <w:autoSpaceDE/>
        <w:autoSpaceDN/>
        <w:bidi w:val="0"/>
        <w:adjustRightInd/>
        <w:spacing w:after="0" w:line="520" w:lineRule="exact"/>
        <w:textAlignment w:val="auto"/>
        <w:rPr>
          <w:rFonts w:hint="eastAsia" w:ascii="仿宋_GB2312" w:hAnsi="仿宋_GB2312" w:eastAsia="仿宋_GB2312" w:cs="仿宋_GB2312"/>
          <w:b w:val="0"/>
          <w:bCs/>
          <w:sz w:val="28"/>
          <w:szCs w:val="28"/>
          <w:u w:val="none"/>
          <w:lang w:val="en-US" w:eastAsia="zh-CN"/>
        </w:rPr>
      </w:pPr>
    </w:p>
    <w:p>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仿宋_GB2312" w:hAnsi="仿宋_GB2312" w:eastAsia="仿宋_GB2312" w:cs="仿宋_GB2312"/>
          <w:b w:val="0"/>
          <w:bCs/>
          <w:sz w:val="28"/>
          <w:szCs w:val="28"/>
          <w:u w:val="none"/>
          <w:lang w:eastAsia="zh-CN"/>
        </w:rPr>
      </w:pPr>
    </w:p>
    <w:p>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仿宋_GB2312" w:hAnsi="仿宋_GB2312" w:eastAsia="仿宋_GB2312" w:cs="仿宋_GB2312"/>
          <w:b w:val="0"/>
          <w:bCs/>
          <w:sz w:val="28"/>
          <w:szCs w:val="28"/>
          <w:u w:val="none"/>
          <w:lang w:val="en-US" w:eastAsia="zh-CN"/>
        </w:rPr>
      </w:pPr>
      <w:r>
        <w:rPr>
          <w:rFonts w:hint="eastAsia" w:ascii="仿宋_GB2312" w:hAnsi="仿宋_GB2312" w:eastAsia="仿宋_GB2312" w:cs="仿宋_GB2312"/>
          <w:b w:val="0"/>
          <w:bCs/>
          <w:sz w:val="28"/>
          <w:szCs w:val="28"/>
          <w:u w:val="none"/>
          <w:lang w:eastAsia="zh-CN"/>
        </w:rPr>
        <w:t>法定代表人（</w:t>
      </w:r>
      <w:r>
        <w:rPr>
          <w:rFonts w:hint="eastAsia" w:ascii="仿宋_GB2312" w:hAnsi="仿宋_GB2312" w:eastAsia="仿宋_GB2312" w:cs="仿宋_GB2312"/>
          <w:b w:val="0"/>
          <w:bCs/>
          <w:sz w:val="28"/>
          <w:szCs w:val="28"/>
          <w:u w:val="none"/>
          <w:lang w:val="en-US" w:eastAsia="zh-CN"/>
        </w:rPr>
        <w:t>签名</w:t>
      </w:r>
      <w:r>
        <w:rPr>
          <w:rFonts w:hint="eastAsia" w:ascii="仿宋_GB2312" w:hAnsi="仿宋_GB2312" w:eastAsia="仿宋_GB2312" w:cs="仿宋_GB2312"/>
          <w:b w:val="0"/>
          <w:bCs/>
          <w:sz w:val="28"/>
          <w:szCs w:val="28"/>
          <w:u w:val="none"/>
          <w:lang w:eastAsia="zh-CN"/>
        </w:rPr>
        <w:t>）：</w:t>
      </w:r>
      <w:r>
        <w:rPr>
          <w:rFonts w:hint="eastAsia" w:ascii="仿宋_GB2312" w:hAnsi="仿宋_GB2312" w:eastAsia="仿宋_GB2312" w:cs="仿宋_GB2312"/>
          <w:b w:val="0"/>
          <w:bCs/>
          <w:sz w:val="28"/>
          <w:szCs w:val="28"/>
          <w:u w:val="none"/>
          <w:lang w:val="en-US" w:eastAsia="zh-CN"/>
        </w:rPr>
        <w:t xml:space="preserve">              法定代表人（签名）：</w:t>
      </w:r>
    </w:p>
    <w:p>
      <w:pPr>
        <w:pStyle w:val="2"/>
        <w:keepNext w:val="0"/>
        <w:keepLines w:val="0"/>
        <w:pageBreakBefore w:val="0"/>
        <w:widowControl w:val="0"/>
        <w:kinsoku/>
        <w:wordWrap/>
        <w:overflowPunct/>
        <w:topLinePunct w:val="0"/>
        <w:autoSpaceDE/>
        <w:autoSpaceDN/>
        <w:bidi w:val="0"/>
        <w:adjustRightInd/>
        <w:spacing w:after="0" w:line="520" w:lineRule="exact"/>
        <w:textAlignment w:val="auto"/>
        <w:rPr>
          <w:rFonts w:hint="eastAsia" w:ascii="仿宋_GB2312" w:hAnsi="仿宋_GB2312" w:eastAsia="仿宋_GB2312" w:cs="仿宋_GB2312"/>
          <w:b w:val="0"/>
          <w:bCs/>
          <w:sz w:val="28"/>
          <w:szCs w:val="28"/>
          <w:u w:val="none"/>
          <w:lang w:val="en-US" w:eastAsia="zh-CN"/>
        </w:rPr>
      </w:pPr>
    </w:p>
    <w:p>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仿宋_GB2312" w:hAnsi="仿宋_GB2312" w:eastAsia="仿宋_GB2312" w:cs="仿宋_GB2312"/>
          <w:b w:val="0"/>
          <w:bCs/>
          <w:sz w:val="28"/>
          <w:szCs w:val="28"/>
          <w:u w:val="none"/>
          <w:lang w:val="en-US" w:eastAsia="zh-CN"/>
        </w:rPr>
      </w:pPr>
    </w:p>
    <w:p>
      <w:pPr>
        <w:keepNext w:val="0"/>
        <w:keepLines w:val="0"/>
        <w:pageBreakBefore w:val="0"/>
        <w:widowControl w:val="0"/>
        <w:kinsoku/>
        <w:wordWrap/>
        <w:overflowPunct/>
        <w:topLinePunct w:val="0"/>
        <w:autoSpaceDE/>
        <w:autoSpaceDN/>
        <w:bidi w:val="0"/>
        <w:adjustRightInd/>
        <w:spacing w:line="520" w:lineRule="exact"/>
        <w:ind w:firstLine="560" w:firstLineChars="200"/>
        <w:jc w:val="left"/>
        <w:textAlignment w:val="auto"/>
        <w:rPr>
          <w:rFonts w:hint="eastAsia" w:ascii="仿宋_GB2312" w:hAnsi="仿宋_GB2312" w:eastAsia="仿宋_GB2312" w:cs="仿宋_GB2312"/>
          <w:b w:val="0"/>
          <w:bCs/>
          <w:sz w:val="28"/>
          <w:szCs w:val="28"/>
          <w:u w:val="none"/>
          <w:lang w:eastAsia="zh-CN"/>
        </w:rPr>
      </w:pPr>
      <w:r>
        <w:rPr>
          <w:rFonts w:hint="eastAsia" w:ascii="仿宋_GB2312" w:hAnsi="仿宋_GB2312" w:eastAsia="仿宋_GB2312" w:cs="仿宋_GB2312"/>
          <w:b w:val="0"/>
          <w:bCs/>
          <w:sz w:val="28"/>
          <w:szCs w:val="28"/>
          <w:u w:val="none"/>
          <w:lang w:val="en-US" w:eastAsia="zh-CN"/>
        </w:rPr>
        <w:t>或</w:t>
      </w:r>
      <w:r>
        <w:rPr>
          <w:rFonts w:hint="eastAsia" w:ascii="仿宋_GB2312" w:hAnsi="仿宋_GB2312" w:eastAsia="仿宋_GB2312" w:cs="仿宋_GB2312"/>
          <w:b w:val="0"/>
          <w:bCs/>
          <w:sz w:val="28"/>
          <w:szCs w:val="28"/>
          <w:u w:val="none"/>
          <w:lang w:eastAsia="zh-CN"/>
        </w:rPr>
        <w:t>委托代理人（签名）：</w:t>
      </w:r>
      <w:r>
        <w:rPr>
          <w:rFonts w:hint="eastAsia" w:ascii="仿宋_GB2312" w:hAnsi="仿宋_GB2312" w:eastAsia="仿宋_GB2312" w:cs="仿宋_GB2312"/>
          <w:b w:val="0"/>
          <w:bCs/>
          <w:sz w:val="28"/>
          <w:szCs w:val="28"/>
          <w:u w:val="none"/>
          <w:lang w:val="en-US" w:eastAsia="zh-CN"/>
        </w:rPr>
        <w:t xml:space="preserve">            或</w:t>
      </w:r>
      <w:r>
        <w:rPr>
          <w:rFonts w:hint="eastAsia" w:ascii="仿宋_GB2312" w:hAnsi="仿宋_GB2312" w:eastAsia="仿宋_GB2312" w:cs="仿宋_GB2312"/>
          <w:b w:val="0"/>
          <w:bCs/>
          <w:sz w:val="28"/>
          <w:szCs w:val="28"/>
          <w:u w:val="none"/>
          <w:lang w:eastAsia="zh-CN"/>
        </w:rPr>
        <w:t>委托代理人（签名）：</w:t>
      </w:r>
    </w:p>
    <w:p>
      <w:pPr>
        <w:pStyle w:val="4"/>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仿宋_GB2312" w:hAnsi="仿宋_GB2312" w:eastAsia="仿宋_GB2312" w:cs="仿宋_GB2312"/>
          <w:b w:val="0"/>
          <w:bCs/>
          <w:sz w:val="28"/>
          <w:szCs w:val="28"/>
          <w:u w:val="none"/>
          <w:lang w:val="en-US" w:eastAsia="zh-CN"/>
        </w:rPr>
      </w:pPr>
    </w:p>
    <w:p>
      <w:pPr>
        <w:pStyle w:val="4"/>
        <w:keepNext w:val="0"/>
        <w:keepLines w:val="0"/>
        <w:pageBreakBefore w:val="0"/>
        <w:widowControl w:val="0"/>
        <w:kinsoku/>
        <w:wordWrap/>
        <w:overflowPunct/>
        <w:topLinePunct w:val="0"/>
        <w:autoSpaceDE/>
        <w:autoSpaceDN/>
        <w:bidi w:val="0"/>
        <w:adjustRightInd/>
        <w:spacing w:line="520" w:lineRule="exact"/>
        <w:ind w:left="0" w:leftChars="0" w:firstLine="0" w:firstLineChars="0"/>
        <w:textAlignment w:val="auto"/>
        <w:rPr>
          <w:rFonts w:hint="eastAsia" w:ascii="仿宋_GB2312" w:hAnsi="仿宋_GB2312" w:eastAsia="仿宋_GB2312" w:cs="仿宋_GB2312"/>
          <w:b w:val="0"/>
          <w:bCs/>
          <w:sz w:val="28"/>
          <w:szCs w:val="28"/>
          <w:u w:val="none"/>
          <w:lang w:val="en-US" w:eastAsia="zh-CN"/>
        </w:rPr>
      </w:pPr>
      <w:r>
        <w:rPr>
          <w:rFonts w:hint="eastAsia" w:ascii="仿宋_GB2312" w:hAnsi="仿宋_GB2312" w:eastAsia="仿宋_GB2312" w:cs="仿宋_GB2312"/>
          <w:b w:val="0"/>
          <w:bCs/>
          <w:sz w:val="28"/>
          <w:szCs w:val="28"/>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pacing w:line="520" w:lineRule="exact"/>
        <w:ind w:left="0" w:leftChars="0" w:firstLine="560" w:firstLineChars="200"/>
        <w:textAlignment w:val="auto"/>
        <w:rPr>
          <w:rFonts w:hint="eastAsia" w:ascii="仿宋_GB2312" w:hAnsi="仿宋_GB2312" w:eastAsia="仿宋_GB2312" w:cs="仿宋_GB2312"/>
          <w:b w:val="0"/>
          <w:bCs/>
          <w:sz w:val="28"/>
          <w:szCs w:val="28"/>
          <w:u w:val="none"/>
          <w:lang w:eastAsia="zh-CN"/>
        </w:rPr>
      </w:pPr>
      <w:r>
        <w:rPr>
          <w:rFonts w:hint="eastAsia" w:ascii="仿宋_GB2312" w:hAnsi="仿宋_GB2312" w:eastAsia="仿宋_GB2312" w:cs="仿宋_GB2312"/>
          <w:b w:val="0"/>
          <w:bCs/>
          <w:sz w:val="28"/>
          <w:szCs w:val="28"/>
          <w:u w:val="none"/>
          <w:lang w:val="en-US" w:eastAsia="zh-CN"/>
        </w:rPr>
        <w:t xml:space="preserve">合同签订地、履行地：娄底市娄星区  </w:t>
      </w:r>
      <w:r>
        <w:rPr>
          <w:rFonts w:hint="eastAsia" w:ascii="仿宋_GB2312" w:hAnsi="仿宋_GB2312" w:eastAsia="仿宋_GB2312" w:cs="仿宋_GB2312"/>
          <w:b w:val="0"/>
          <w:bCs/>
          <w:sz w:val="28"/>
          <w:szCs w:val="28"/>
          <w:u w:val="none"/>
          <w:lang w:eastAsia="zh-CN"/>
        </w:rPr>
        <w:t xml:space="preserve">签订日期： </w:t>
      </w:r>
      <w:r>
        <w:rPr>
          <w:rFonts w:hint="eastAsia" w:ascii="仿宋_GB2312" w:hAnsi="仿宋_GB2312" w:eastAsia="仿宋_GB2312" w:cs="仿宋_GB2312"/>
          <w:b w:val="0"/>
          <w:bCs/>
          <w:sz w:val="28"/>
          <w:szCs w:val="28"/>
          <w:u w:val="none"/>
          <w:lang w:val="en-US" w:eastAsia="zh-CN"/>
        </w:rPr>
        <w:t xml:space="preserve">  </w:t>
      </w:r>
      <w:r>
        <w:rPr>
          <w:rFonts w:hint="eastAsia" w:ascii="仿宋_GB2312" w:hAnsi="仿宋_GB2312" w:eastAsia="仿宋_GB2312" w:cs="仿宋_GB2312"/>
          <w:b w:val="0"/>
          <w:bCs/>
          <w:sz w:val="28"/>
          <w:szCs w:val="28"/>
          <w:u w:val="none"/>
          <w:lang w:eastAsia="zh-CN"/>
        </w:rPr>
        <w:t>年</w:t>
      </w:r>
      <w:r>
        <w:rPr>
          <w:rFonts w:hint="eastAsia" w:ascii="仿宋_GB2312" w:hAnsi="仿宋_GB2312" w:eastAsia="仿宋_GB2312" w:cs="仿宋_GB2312"/>
          <w:b w:val="0"/>
          <w:bCs/>
          <w:sz w:val="28"/>
          <w:szCs w:val="28"/>
          <w:u w:val="none"/>
          <w:lang w:val="en-US" w:eastAsia="zh-CN"/>
        </w:rPr>
        <w:t xml:space="preserve">   </w:t>
      </w:r>
      <w:r>
        <w:rPr>
          <w:rFonts w:hint="eastAsia" w:ascii="仿宋_GB2312" w:hAnsi="仿宋_GB2312" w:eastAsia="仿宋_GB2312" w:cs="仿宋_GB2312"/>
          <w:b w:val="0"/>
          <w:bCs/>
          <w:sz w:val="28"/>
          <w:szCs w:val="28"/>
          <w:u w:val="none"/>
          <w:lang w:eastAsia="zh-CN"/>
        </w:rPr>
        <w:t>月</w:t>
      </w:r>
      <w:r>
        <w:rPr>
          <w:rFonts w:hint="eastAsia" w:ascii="仿宋_GB2312" w:hAnsi="仿宋_GB2312" w:eastAsia="仿宋_GB2312" w:cs="仿宋_GB2312"/>
          <w:b w:val="0"/>
          <w:bCs/>
          <w:sz w:val="28"/>
          <w:szCs w:val="28"/>
          <w:u w:val="none"/>
          <w:lang w:val="en-US" w:eastAsia="zh-CN"/>
        </w:rPr>
        <w:t xml:space="preserve">   </w:t>
      </w:r>
      <w:r>
        <w:rPr>
          <w:rFonts w:hint="eastAsia" w:ascii="仿宋_GB2312" w:hAnsi="仿宋_GB2312" w:eastAsia="仿宋_GB2312" w:cs="仿宋_GB2312"/>
          <w:b w:val="0"/>
          <w:bCs/>
          <w:sz w:val="28"/>
          <w:szCs w:val="28"/>
          <w:u w:val="none"/>
          <w:lang w:eastAsia="zh-CN"/>
        </w:rPr>
        <w:t>日</w:t>
      </w: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仿宋_GB2312" w:hAnsi="仿宋_GB2312" w:eastAsia="仿宋_GB2312" w:cs="仿宋_GB2312"/>
          <w:b/>
          <w:bCs w:val="0"/>
          <w:kern w:val="0"/>
          <w:sz w:val="28"/>
          <w:szCs w:val="28"/>
          <w:lang w:val="zh-CN" w:eastAsia="zh-CN" w:bidi="zh-CN"/>
        </w:rPr>
      </w:pPr>
      <w:r>
        <w:rPr>
          <w:rFonts w:hint="eastAsia" w:ascii="仿宋_GB2312" w:hAnsi="仿宋_GB2312" w:eastAsia="仿宋_GB2312" w:cs="仿宋_GB2312"/>
          <w:b/>
          <w:bCs w:val="0"/>
          <w:kern w:val="0"/>
          <w:sz w:val="28"/>
          <w:szCs w:val="28"/>
          <w:lang w:val="zh-CN" w:eastAsia="zh-CN" w:bidi="zh-CN"/>
        </w:rPr>
        <w:t>附件：</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val="0"/>
          <w:sz w:val="28"/>
          <w:szCs w:val="28"/>
          <w:lang w:val="en-US" w:eastAsia="zh-CN"/>
        </w:rPr>
        <w:t>娄底市</w:t>
      </w:r>
      <w:r>
        <w:rPr>
          <w:rFonts w:hint="eastAsia" w:ascii="仿宋_GB2312" w:hAnsi="仿宋_GB2312" w:eastAsia="仿宋_GB2312" w:cs="仿宋_GB2312"/>
          <w:b/>
          <w:sz w:val="28"/>
          <w:szCs w:val="28"/>
          <w:lang w:val="en-US" w:eastAsia="zh-CN"/>
        </w:rPr>
        <w:t>中心医院委托性监测方案</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5" w:leftChars="0" w:hanging="425"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监测</w:t>
      </w:r>
      <w:r>
        <w:rPr>
          <w:rFonts w:hint="eastAsia" w:ascii="仿宋_GB2312" w:hAnsi="仿宋_GB2312" w:eastAsia="仿宋_GB2312" w:cs="仿宋_GB2312"/>
          <w:b/>
          <w:sz w:val="28"/>
          <w:szCs w:val="28"/>
          <w:lang w:val="en-US" w:eastAsia="zh-CN"/>
        </w:rPr>
        <w:t>内容</w:t>
      </w:r>
    </w:p>
    <w:p>
      <w:pPr>
        <w:keepNext w:val="0"/>
        <w:keepLines w:val="0"/>
        <w:pageBreakBefore w:val="0"/>
        <w:widowControl w:val="0"/>
        <w:numPr>
          <w:ilvl w:val="1"/>
          <w:numId w:val="3"/>
        </w:numPr>
        <w:kinsoku/>
        <w:wordWrap/>
        <w:overflowPunct/>
        <w:topLinePunct w:val="0"/>
        <w:autoSpaceDE/>
        <w:autoSpaceDN/>
        <w:bidi w:val="0"/>
        <w:adjustRightInd/>
        <w:snapToGrid/>
        <w:spacing w:beforeAutospacing="0" w:afterAutospacing="0" w:line="520" w:lineRule="exact"/>
        <w:ind w:left="0" w:leftChars="0" w:firstLine="0" w:firstLineChars="0"/>
        <w:jc w:val="both"/>
        <w:textAlignment w:val="auto"/>
        <w:outlineLvl w:val="1"/>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废水</w:t>
      </w:r>
    </w:p>
    <w:p>
      <w:pPr>
        <w:keepNext w:val="0"/>
        <w:keepLines w:val="0"/>
        <w:pageBreakBefore w:val="0"/>
        <w:widowControl w:val="0"/>
        <w:numPr>
          <w:ilvl w:val="4"/>
          <w:numId w:val="3"/>
        </w:numPr>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outlineLvl w:val="4"/>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废水监测内容</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1958"/>
        <w:gridCol w:w="1907"/>
        <w:gridCol w:w="2049"/>
        <w:gridCol w:w="287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1114"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监测点位</w:t>
            </w:r>
          </w:p>
        </w:tc>
        <w:tc>
          <w:tcPr>
            <w:tcW w:w="1085"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监测项目</w:t>
            </w:r>
          </w:p>
        </w:tc>
        <w:tc>
          <w:tcPr>
            <w:tcW w:w="1166"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监测频次</w:t>
            </w:r>
          </w:p>
        </w:tc>
        <w:tc>
          <w:tcPr>
            <w:tcW w:w="1633"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参照标准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1114" w:type="pct"/>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DW001废水总排口</w:t>
            </w:r>
          </w:p>
        </w:tc>
        <w:tc>
          <w:tcPr>
            <w:tcW w:w="1085"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pH、化学需氧量（COD）、悬浮物（SS）</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val="en-US" w:eastAsia="zh-CN"/>
              </w:rPr>
              <w:t>粪大肠菌群、流量</w:t>
            </w:r>
          </w:p>
        </w:tc>
        <w:tc>
          <w:tcPr>
            <w:tcW w:w="1166"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每月监测1次，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监测1天，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采样3次，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sz w:val="28"/>
                <w:szCs w:val="28"/>
                <w:lang w:val="en-US" w:eastAsia="zh-CN"/>
              </w:rPr>
              <w:t>每４小时采样１次</w:t>
            </w:r>
          </w:p>
        </w:tc>
        <w:tc>
          <w:tcPr>
            <w:tcW w:w="1633" w:type="pct"/>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医疗机构水污染物排放标准</w:t>
            </w:r>
            <w:r>
              <w:rPr>
                <w:rFonts w:hint="eastAsia" w:ascii="仿宋_GB2312" w:hAnsi="仿宋_GB2312" w:eastAsia="仿宋_GB2312" w:cs="仿宋_GB2312"/>
                <w:sz w:val="28"/>
                <w:szCs w:val="28"/>
                <w:lang w:eastAsia="zh-CN"/>
              </w:rPr>
              <w:t xml:space="preserve">》（GB </w:t>
            </w:r>
            <w:r>
              <w:rPr>
                <w:rFonts w:hint="eastAsia" w:ascii="仿宋_GB2312" w:hAnsi="仿宋_GB2312" w:eastAsia="仿宋_GB2312" w:cs="仿宋_GB2312"/>
                <w:sz w:val="28"/>
                <w:szCs w:val="28"/>
                <w:lang w:val="en-US" w:eastAsia="zh-CN"/>
              </w:rPr>
              <w:t>18466-2005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表2中预处理标准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12" w:hRule="atLeast"/>
          <w:jc w:val="center"/>
        </w:trPr>
        <w:tc>
          <w:tcPr>
            <w:tcW w:w="1114" w:type="pct"/>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2"/>
                <w:sz w:val="28"/>
                <w:szCs w:val="28"/>
                <w:lang w:val="en-US" w:eastAsia="zh-CN" w:bidi="ar-SA"/>
              </w:rPr>
            </w:pPr>
          </w:p>
        </w:tc>
        <w:tc>
          <w:tcPr>
            <w:tcW w:w="1085"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生化需氧量（BOD）、动植物油、石油类、阴离子表面活性剂、挥发酚、</w:t>
            </w:r>
            <w:r>
              <w:rPr>
                <w:rFonts w:hint="eastAsia" w:ascii="仿宋_GB2312" w:hAnsi="仿宋_GB2312" w:eastAsia="仿宋_GB2312" w:cs="仿宋_GB2312"/>
                <w:sz w:val="28"/>
                <w:szCs w:val="28"/>
              </w:rPr>
              <w:t>总氰化物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val="en-US" w:eastAsia="zh-CN"/>
              </w:rPr>
              <w:t>流量</w:t>
            </w:r>
          </w:p>
        </w:tc>
        <w:tc>
          <w:tcPr>
            <w:tcW w:w="1166"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每季度监测1次，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监测1天，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采样3次，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sz w:val="28"/>
                <w:szCs w:val="28"/>
                <w:lang w:val="en-US" w:eastAsia="zh-CN"/>
              </w:rPr>
              <w:t>每４小时采样１次</w:t>
            </w:r>
          </w:p>
        </w:tc>
        <w:tc>
          <w:tcPr>
            <w:tcW w:w="1633" w:type="pct"/>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12" w:hRule="atLeast"/>
          <w:jc w:val="center"/>
        </w:trPr>
        <w:tc>
          <w:tcPr>
            <w:tcW w:w="1114" w:type="pct"/>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2"/>
                <w:sz w:val="28"/>
                <w:szCs w:val="28"/>
                <w:lang w:val="en-US" w:eastAsia="zh-CN" w:bidi="ar-SA"/>
              </w:rPr>
            </w:pPr>
          </w:p>
        </w:tc>
        <w:tc>
          <w:tcPr>
            <w:tcW w:w="1085"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氨氮、色度、</w:t>
            </w:r>
            <w:r>
              <w:rPr>
                <w:rFonts w:hint="eastAsia" w:ascii="仿宋_GB2312" w:hAnsi="仿宋_GB2312" w:eastAsia="仿宋_GB2312" w:cs="仿宋_GB2312"/>
                <w:sz w:val="28"/>
                <w:szCs w:val="28"/>
              </w:rPr>
              <w:t>总余氯（以Cl计）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sz w:val="28"/>
                <w:szCs w:val="28"/>
                <w:lang w:val="en-US" w:eastAsia="zh-CN"/>
              </w:rPr>
              <w:t>流量</w:t>
            </w:r>
          </w:p>
        </w:tc>
        <w:tc>
          <w:tcPr>
            <w:tcW w:w="1166"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每年监测1次，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监测1天，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采样3次，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sz w:val="28"/>
                <w:szCs w:val="28"/>
                <w:lang w:val="en-US" w:eastAsia="zh-CN"/>
              </w:rPr>
              <w:t>每４小时采样１次</w:t>
            </w:r>
          </w:p>
        </w:tc>
        <w:tc>
          <w:tcPr>
            <w:tcW w:w="1633" w:type="pct"/>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1114"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DW002</w:t>
            </w:r>
            <w:r>
              <w:rPr>
                <w:rStyle w:val="20"/>
                <w:rFonts w:hint="eastAsia" w:ascii="仿宋_GB2312" w:hAnsi="仿宋_GB2312" w:eastAsia="仿宋_GB2312" w:cs="仿宋_GB2312"/>
                <w:kern w:val="2"/>
                <w:sz w:val="28"/>
                <w:szCs w:val="28"/>
                <w:lang w:val="en-US" w:eastAsia="zh-CN" w:bidi="ar-SA"/>
              </w:rPr>
              <w:t>核医学科室预处理设施排放口</w:t>
            </w:r>
          </w:p>
        </w:tc>
        <w:tc>
          <w:tcPr>
            <w:tcW w:w="1085"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Style w:val="20"/>
                <w:rFonts w:hint="eastAsia" w:ascii="仿宋_GB2312" w:hAnsi="仿宋_GB2312" w:eastAsia="仿宋_GB2312" w:cs="仿宋_GB2312"/>
                <w:kern w:val="2"/>
                <w:sz w:val="28"/>
                <w:szCs w:val="28"/>
                <w:lang w:val="en-US" w:eastAsia="zh-CN" w:bidi="ar-SA"/>
              </w:rPr>
            </w:pPr>
            <w:r>
              <w:rPr>
                <w:rStyle w:val="20"/>
                <w:rFonts w:hint="eastAsia" w:ascii="仿宋_GB2312" w:hAnsi="仿宋_GB2312" w:eastAsia="仿宋_GB2312" w:cs="仿宋_GB2312"/>
                <w:kern w:val="2"/>
                <w:sz w:val="28"/>
                <w:szCs w:val="28"/>
                <w:lang w:val="en-US" w:eastAsia="zh-CN" w:bidi="ar-SA"/>
              </w:rPr>
              <w:t>总α放射性、</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val="en-US" w:eastAsia="zh-CN"/>
              </w:rPr>
            </w:pPr>
            <w:r>
              <w:rPr>
                <w:rStyle w:val="20"/>
                <w:rFonts w:hint="eastAsia" w:ascii="仿宋_GB2312" w:hAnsi="仿宋_GB2312" w:eastAsia="仿宋_GB2312" w:cs="仿宋_GB2312"/>
                <w:kern w:val="2"/>
                <w:sz w:val="28"/>
                <w:szCs w:val="28"/>
                <w:lang w:val="en-US" w:eastAsia="zh-CN" w:bidi="ar-SA"/>
              </w:rPr>
              <w:t>总β放射性</w:t>
            </w:r>
          </w:p>
        </w:tc>
        <w:tc>
          <w:tcPr>
            <w:tcW w:w="1166"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每季度监测1次，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监测1天，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采样3次，</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sz w:val="28"/>
                <w:szCs w:val="28"/>
                <w:lang w:val="en-US" w:eastAsia="zh-CN"/>
              </w:rPr>
              <w:t>每４小时采样１次</w:t>
            </w:r>
          </w:p>
        </w:tc>
        <w:tc>
          <w:tcPr>
            <w:tcW w:w="1633" w:type="pct"/>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p>
        </w:tc>
      </w:tr>
    </w:tbl>
    <w:p>
      <w:pPr>
        <w:keepNext w:val="0"/>
        <w:keepLines w:val="0"/>
        <w:pageBreakBefore w:val="0"/>
        <w:widowControl w:val="0"/>
        <w:numPr>
          <w:ilvl w:val="1"/>
          <w:numId w:val="3"/>
        </w:numPr>
        <w:kinsoku/>
        <w:wordWrap/>
        <w:overflowPunct/>
        <w:topLinePunct w:val="0"/>
        <w:autoSpaceDE/>
        <w:autoSpaceDN/>
        <w:bidi w:val="0"/>
        <w:adjustRightInd/>
        <w:snapToGrid/>
        <w:spacing w:beforeAutospacing="0" w:afterAutospacing="0" w:line="520" w:lineRule="exact"/>
        <w:ind w:left="0" w:leftChars="0" w:firstLine="0" w:firstLineChars="0"/>
        <w:jc w:val="both"/>
        <w:textAlignment w:val="auto"/>
        <w:outlineLvl w:val="1"/>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无组织空气</w:t>
      </w:r>
    </w:p>
    <w:p>
      <w:pPr>
        <w:keepNext w:val="0"/>
        <w:keepLines w:val="0"/>
        <w:pageBreakBefore w:val="0"/>
        <w:widowControl w:val="0"/>
        <w:numPr>
          <w:ilvl w:val="4"/>
          <w:numId w:val="3"/>
        </w:numPr>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outlineLvl w:val="4"/>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环境空气监测内容</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2495"/>
        <w:gridCol w:w="1768"/>
        <w:gridCol w:w="1854"/>
        <w:gridCol w:w="26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420"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监测点位</w:t>
            </w:r>
          </w:p>
        </w:tc>
        <w:tc>
          <w:tcPr>
            <w:tcW w:w="1006"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监测项目</w:t>
            </w:r>
          </w:p>
        </w:tc>
        <w:tc>
          <w:tcPr>
            <w:tcW w:w="1055"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监测频次</w:t>
            </w:r>
          </w:p>
        </w:tc>
        <w:tc>
          <w:tcPr>
            <w:tcW w:w="1518"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参照标准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420"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污水处理站上风向G1</w:t>
            </w:r>
          </w:p>
        </w:tc>
        <w:tc>
          <w:tcPr>
            <w:tcW w:w="1006" w:type="pct"/>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vertAlign w:val="subscript"/>
                <w:lang w:val="en-US" w:eastAsia="zh-CN"/>
              </w:rPr>
            </w:pPr>
            <w:r>
              <w:rPr>
                <w:rFonts w:hint="eastAsia" w:ascii="仿宋_GB2312" w:hAnsi="仿宋_GB2312" w:eastAsia="仿宋_GB2312" w:cs="仿宋_GB2312"/>
                <w:sz w:val="28"/>
                <w:szCs w:val="28"/>
                <w:lang w:val="en-US" w:eastAsia="zh-CN"/>
              </w:rPr>
              <w:t>硫化氢、氨</w:t>
            </w:r>
            <w:r>
              <w:rPr>
                <w:rFonts w:hint="eastAsia" w:ascii="仿宋_GB2312" w:hAnsi="仿宋_GB2312" w:eastAsia="仿宋_GB2312" w:cs="仿宋_GB2312"/>
                <w:sz w:val="28"/>
                <w:szCs w:val="28"/>
                <w:vertAlign w:val="subscript"/>
                <w:lang w:val="en-US" w:eastAsia="zh-CN"/>
              </w:rPr>
              <w:t>、</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臭气浓度</w:t>
            </w:r>
          </w:p>
        </w:tc>
        <w:tc>
          <w:tcPr>
            <w:tcW w:w="1055" w:type="pct"/>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每季度监测1次，</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监测1天，每2小时采样1次，采样4次</w:t>
            </w:r>
          </w:p>
        </w:tc>
        <w:tc>
          <w:tcPr>
            <w:tcW w:w="1518" w:type="pct"/>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医疗机构水污染物排放标准</w:t>
            </w:r>
            <w:r>
              <w:rPr>
                <w:rFonts w:hint="eastAsia" w:ascii="仿宋_GB2312" w:hAnsi="仿宋_GB2312" w:eastAsia="仿宋_GB2312" w:cs="仿宋_GB2312"/>
                <w:sz w:val="28"/>
                <w:szCs w:val="28"/>
                <w:lang w:eastAsia="zh-CN"/>
              </w:rPr>
              <w:t xml:space="preserve">》（GB </w:t>
            </w:r>
            <w:r>
              <w:rPr>
                <w:rFonts w:hint="eastAsia" w:ascii="仿宋_GB2312" w:hAnsi="仿宋_GB2312" w:eastAsia="仿宋_GB2312" w:cs="仿宋_GB2312"/>
                <w:sz w:val="28"/>
                <w:szCs w:val="28"/>
                <w:lang w:val="en-US" w:eastAsia="zh-CN"/>
              </w:rPr>
              <w:t>18466-2005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表3中标准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420"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污水处理站下风向1</w:t>
            </w:r>
            <w:r>
              <w:rPr>
                <w:rFonts w:hint="eastAsia" w:ascii="仿宋_GB2312" w:hAnsi="仿宋_GB2312" w:eastAsia="仿宋_GB2312" w:cs="仿宋_GB2312"/>
                <w:color w:val="auto"/>
                <w:sz w:val="28"/>
                <w:szCs w:val="28"/>
                <w:lang w:val="en-US" w:eastAsia="zh-CN"/>
              </w:rPr>
              <w:t>G2</w:t>
            </w:r>
          </w:p>
        </w:tc>
        <w:tc>
          <w:tcPr>
            <w:tcW w:w="1006" w:type="pct"/>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val="en-US" w:eastAsia="zh-CN"/>
              </w:rPr>
            </w:pPr>
          </w:p>
        </w:tc>
        <w:tc>
          <w:tcPr>
            <w:tcW w:w="1055" w:type="pct"/>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val="en-US" w:eastAsia="zh-CN"/>
              </w:rPr>
            </w:pPr>
          </w:p>
        </w:tc>
        <w:tc>
          <w:tcPr>
            <w:tcW w:w="1518" w:type="pct"/>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420"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污水处理站下风向</w:t>
            </w:r>
            <w:r>
              <w:rPr>
                <w:rFonts w:hint="eastAsia" w:ascii="仿宋_GB2312" w:hAnsi="仿宋_GB2312" w:eastAsia="仿宋_GB2312" w:cs="仿宋_GB2312"/>
                <w:color w:val="auto"/>
                <w:sz w:val="28"/>
                <w:szCs w:val="28"/>
                <w:lang w:val="en-US" w:eastAsia="zh-CN"/>
              </w:rPr>
              <w:t>2G3</w:t>
            </w:r>
          </w:p>
        </w:tc>
        <w:tc>
          <w:tcPr>
            <w:tcW w:w="1006" w:type="pct"/>
            <w:vMerge w:val="continue"/>
            <w:noWrap w:val="0"/>
            <w:vAlign w:val="top"/>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val="en-US" w:eastAsia="zh-CN"/>
              </w:rPr>
            </w:pPr>
          </w:p>
        </w:tc>
        <w:tc>
          <w:tcPr>
            <w:tcW w:w="1055" w:type="pct"/>
            <w:vMerge w:val="continue"/>
            <w:noWrap w:val="0"/>
            <w:vAlign w:val="top"/>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val="en-US" w:eastAsia="zh-CN"/>
              </w:rPr>
            </w:pPr>
          </w:p>
        </w:tc>
        <w:tc>
          <w:tcPr>
            <w:tcW w:w="1518" w:type="pct"/>
            <w:vMerge w:val="continue"/>
            <w:noWrap w:val="0"/>
            <w:vAlign w:val="top"/>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1420" w:type="pc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污水处理站下风向</w:t>
            </w:r>
            <w:r>
              <w:rPr>
                <w:rFonts w:hint="eastAsia" w:ascii="仿宋_GB2312" w:hAnsi="仿宋_GB2312" w:eastAsia="仿宋_GB2312" w:cs="仿宋_GB2312"/>
                <w:color w:val="auto"/>
                <w:sz w:val="28"/>
                <w:szCs w:val="28"/>
                <w:lang w:val="en-US" w:eastAsia="zh-CN"/>
              </w:rPr>
              <w:t>3G4</w:t>
            </w:r>
          </w:p>
        </w:tc>
        <w:tc>
          <w:tcPr>
            <w:tcW w:w="1006" w:type="pct"/>
            <w:vMerge w:val="continue"/>
            <w:noWrap w:val="0"/>
            <w:vAlign w:val="top"/>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val="en-US" w:eastAsia="zh-CN"/>
              </w:rPr>
            </w:pPr>
          </w:p>
        </w:tc>
        <w:tc>
          <w:tcPr>
            <w:tcW w:w="1055" w:type="pct"/>
            <w:vMerge w:val="continue"/>
            <w:noWrap w:val="0"/>
            <w:vAlign w:val="top"/>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val="en-US" w:eastAsia="zh-CN"/>
              </w:rPr>
            </w:pPr>
          </w:p>
        </w:tc>
        <w:tc>
          <w:tcPr>
            <w:tcW w:w="1518" w:type="pct"/>
            <w:vMerge w:val="continue"/>
            <w:noWrap w:val="0"/>
            <w:vAlign w:val="top"/>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sz w:val="28"/>
                <w:szCs w:val="28"/>
                <w:lang w:eastAsia="zh-CN"/>
              </w:rPr>
            </w:pPr>
          </w:p>
        </w:tc>
      </w:tr>
    </w:tbl>
    <w:p>
      <w:pPr>
        <w:keepNext w:val="0"/>
        <w:keepLines w:val="0"/>
        <w:pageBreakBefore w:val="0"/>
        <w:widowControl w:val="0"/>
        <w:numPr>
          <w:ilvl w:val="1"/>
          <w:numId w:val="3"/>
        </w:numPr>
        <w:kinsoku/>
        <w:wordWrap/>
        <w:overflowPunct/>
        <w:topLinePunct w:val="0"/>
        <w:autoSpaceDE/>
        <w:autoSpaceDN/>
        <w:bidi w:val="0"/>
        <w:adjustRightInd/>
        <w:snapToGrid/>
        <w:spacing w:beforeAutospacing="0" w:afterAutospacing="0" w:line="520" w:lineRule="exact"/>
        <w:ind w:left="0" w:leftChars="0" w:firstLine="0" w:firstLineChars="0"/>
        <w:jc w:val="both"/>
        <w:textAlignment w:val="auto"/>
        <w:outlineLvl w:val="1"/>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有组织废气</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kern w:val="2"/>
          <w:sz w:val="28"/>
          <w:szCs w:val="28"/>
          <w:lang w:val="en-US" w:eastAsia="zh-CN" w:bidi="ar-SA"/>
        </w:rPr>
      </w:pPr>
    </w:p>
    <w:p>
      <w:pPr>
        <w:keepNext w:val="0"/>
        <w:keepLines w:val="0"/>
        <w:pageBreakBefore w:val="0"/>
        <w:widowControl w:val="0"/>
        <w:numPr>
          <w:ilvl w:val="4"/>
          <w:numId w:val="3"/>
        </w:numPr>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outlineLvl w:val="4"/>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有组织废气监测内容</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1957"/>
        <w:gridCol w:w="1640"/>
        <w:gridCol w:w="1986"/>
        <w:gridCol w:w="320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1114"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监测点位</w:t>
            </w:r>
          </w:p>
        </w:tc>
        <w:tc>
          <w:tcPr>
            <w:tcW w:w="933"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监测项目</w:t>
            </w:r>
          </w:p>
        </w:tc>
        <w:tc>
          <w:tcPr>
            <w:tcW w:w="1130"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监测频次</w:t>
            </w:r>
          </w:p>
        </w:tc>
        <w:tc>
          <w:tcPr>
            <w:tcW w:w="1821"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参照标准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1114" w:type="pct"/>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锅炉排气筒DA001</w:t>
            </w:r>
          </w:p>
        </w:tc>
        <w:tc>
          <w:tcPr>
            <w:tcW w:w="933"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颗粒物、二氧化硫、林格曼黑度</w:t>
            </w:r>
          </w:p>
        </w:tc>
        <w:tc>
          <w:tcPr>
            <w:tcW w:w="1130"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每年监测1次，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监测1个工况，</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该工况监测3次</w:t>
            </w:r>
          </w:p>
        </w:tc>
        <w:tc>
          <w:tcPr>
            <w:tcW w:w="1821" w:type="pct"/>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《锅炉大气污染物排放标准》（GB13271-2014）表2中燃气锅炉标准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1114" w:type="pct"/>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p>
        </w:tc>
        <w:tc>
          <w:tcPr>
            <w:tcW w:w="933"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氮氧化物</w:t>
            </w:r>
          </w:p>
        </w:tc>
        <w:tc>
          <w:tcPr>
            <w:tcW w:w="1130" w:type="pc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每月监测1次，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监测1个工况，</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该工况监测3次</w:t>
            </w:r>
          </w:p>
        </w:tc>
        <w:tc>
          <w:tcPr>
            <w:tcW w:w="1821" w:type="pct"/>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lang w:val="en-US" w:eastAsia="zh-CN" w:bidi="ar-SA"/>
              </w:rPr>
            </w:pPr>
          </w:p>
        </w:tc>
      </w:tr>
    </w:tbl>
    <w:p>
      <w:pPr>
        <w:keepNext w:val="0"/>
        <w:keepLines w:val="0"/>
        <w:pageBreakBefore w:val="0"/>
        <w:widowControl w:val="0"/>
        <w:numPr>
          <w:ilvl w:val="1"/>
          <w:numId w:val="3"/>
        </w:numPr>
        <w:kinsoku/>
        <w:wordWrap/>
        <w:overflowPunct/>
        <w:topLinePunct w:val="0"/>
        <w:autoSpaceDE/>
        <w:autoSpaceDN/>
        <w:bidi w:val="0"/>
        <w:adjustRightInd/>
        <w:snapToGrid/>
        <w:spacing w:beforeAutospacing="0" w:afterAutospacing="0" w:line="520" w:lineRule="exact"/>
        <w:ind w:left="0" w:leftChars="0" w:firstLine="0" w:firstLineChars="0"/>
        <w:jc w:val="both"/>
        <w:textAlignment w:val="auto"/>
        <w:outlineLvl w:val="1"/>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噪声</w:t>
      </w:r>
    </w:p>
    <w:p>
      <w:pPr>
        <w:keepNext w:val="0"/>
        <w:keepLines w:val="0"/>
        <w:pageBreakBefore w:val="0"/>
        <w:widowControl w:val="0"/>
        <w:numPr>
          <w:ilvl w:val="4"/>
          <w:numId w:val="3"/>
        </w:numPr>
        <w:kinsoku/>
        <w:wordWrap/>
        <w:overflowPunct/>
        <w:topLinePunct w:val="0"/>
        <w:autoSpaceDE/>
        <w:autoSpaceDN/>
        <w:bidi w:val="0"/>
        <w:adjustRightInd/>
        <w:spacing w:beforeAutospacing="0" w:afterAutospacing="0" w:line="520" w:lineRule="exact"/>
        <w:ind w:left="0" w:leftChars="0" w:firstLine="0" w:firstLineChars="0"/>
        <w:jc w:val="center"/>
        <w:textAlignment w:val="auto"/>
        <w:outlineLvl w:val="4"/>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噪声监测内容</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026"/>
        <w:gridCol w:w="1562"/>
        <w:gridCol w:w="2167"/>
        <w:gridCol w:w="318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1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28"/>
                <w:szCs w:val="28"/>
                <w:lang w:val="en-US" w:eastAsia="zh-CN"/>
              </w:rPr>
            </w:pPr>
            <w:bookmarkStart w:id="1" w:name="_Toc22056"/>
            <w:r>
              <w:rPr>
                <w:rFonts w:hint="eastAsia" w:ascii="仿宋_GB2312" w:hAnsi="仿宋_GB2312" w:eastAsia="仿宋_GB2312" w:cs="仿宋_GB2312"/>
                <w:b/>
                <w:bCs/>
                <w:color w:val="auto"/>
                <w:sz w:val="28"/>
                <w:szCs w:val="28"/>
                <w:lang w:val="en-US" w:eastAsia="zh-CN"/>
              </w:rPr>
              <w:t>监测点位</w:t>
            </w:r>
            <w:bookmarkEnd w:id="1"/>
          </w:p>
        </w:tc>
        <w:tc>
          <w:tcPr>
            <w:tcW w:w="8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28"/>
                <w:szCs w:val="28"/>
                <w:lang w:val="en-US" w:eastAsia="zh-CN"/>
              </w:rPr>
            </w:pPr>
            <w:bookmarkStart w:id="2" w:name="_Toc26042"/>
            <w:r>
              <w:rPr>
                <w:rFonts w:hint="eastAsia" w:ascii="仿宋_GB2312" w:hAnsi="仿宋_GB2312" w:eastAsia="仿宋_GB2312" w:cs="仿宋_GB2312"/>
                <w:b/>
                <w:bCs/>
                <w:color w:val="auto"/>
                <w:sz w:val="28"/>
                <w:szCs w:val="28"/>
                <w:lang w:val="en-US" w:eastAsia="zh-CN"/>
              </w:rPr>
              <w:t>监测项目</w:t>
            </w:r>
            <w:bookmarkEnd w:id="2"/>
          </w:p>
        </w:tc>
        <w:tc>
          <w:tcPr>
            <w:tcW w:w="12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color w:val="auto"/>
                <w:sz w:val="28"/>
                <w:szCs w:val="28"/>
                <w:lang w:val="en-US" w:eastAsia="zh-CN"/>
              </w:rPr>
            </w:pPr>
            <w:bookmarkStart w:id="3" w:name="_Toc21940"/>
            <w:r>
              <w:rPr>
                <w:rFonts w:hint="eastAsia" w:ascii="仿宋_GB2312" w:hAnsi="仿宋_GB2312" w:eastAsia="仿宋_GB2312" w:cs="仿宋_GB2312"/>
                <w:b/>
                <w:bCs/>
                <w:color w:val="auto"/>
                <w:sz w:val="28"/>
                <w:szCs w:val="28"/>
                <w:lang w:val="en-US" w:eastAsia="zh-CN"/>
              </w:rPr>
              <w:t>监测频次</w:t>
            </w:r>
            <w:bookmarkEnd w:id="3"/>
          </w:p>
        </w:tc>
        <w:tc>
          <w:tcPr>
            <w:tcW w:w="1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520" w:lineRule="exact"/>
              <w:ind w:left="-105" w:leftChars="-50" w:right="-105" w:rightChars="-50"/>
              <w:jc w:val="center"/>
              <w:textAlignment w:val="auto"/>
              <w:rPr>
                <w:rFonts w:hint="eastAsia" w:ascii="仿宋_GB2312" w:hAnsi="仿宋_GB2312" w:eastAsia="仿宋_GB2312" w:cs="仿宋_GB2312"/>
                <w:b/>
                <w:color w:val="000000"/>
                <w:kern w:val="2"/>
                <w:sz w:val="28"/>
                <w:szCs w:val="28"/>
                <w:lang w:val="en-US" w:eastAsia="zh-CN" w:bidi="ar-SA"/>
              </w:rPr>
            </w:pPr>
            <w:r>
              <w:rPr>
                <w:rFonts w:hint="eastAsia" w:ascii="仿宋_GB2312" w:hAnsi="仿宋_GB2312" w:eastAsia="仿宋_GB2312" w:cs="仿宋_GB2312"/>
                <w:b/>
                <w:color w:val="000000"/>
                <w:sz w:val="28"/>
                <w:szCs w:val="28"/>
                <w:lang w:val="en-US" w:eastAsia="zh-CN"/>
              </w:rPr>
              <w:t>参照标准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东面厂界外1mZ1</w:t>
            </w:r>
          </w:p>
        </w:tc>
        <w:tc>
          <w:tcPr>
            <w:tcW w:w="87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厂界噪声</w:t>
            </w:r>
          </w:p>
        </w:tc>
        <w:tc>
          <w:tcPr>
            <w:tcW w:w="12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每季度监测1次，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监测1天，</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昼夜各监测1次</w:t>
            </w:r>
          </w:p>
        </w:tc>
        <w:tc>
          <w:tcPr>
            <w:tcW w:w="1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工业企业厂界环境噪声排放标准</w:t>
            </w:r>
            <w:r>
              <w:rPr>
                <w:rFonts w:hint="eastAsia" w:ascii="仿宋_GB2312" w:hAnsi="仿宋_GB2312" w:eastAsia="仿宋_GB2312" w:cs="仿宋_GB2312"/>
                <w:sz w:val="28"/>
                <w:szCs w:val="28"/>
                <w:lang w:eastAsia="zh-CN"/>
              </w:rPr>
              <w:t xml:space="preserve">》（GB </w:t>
            </w:r>
            <w:r>
              <w:rPr>
                <w:rFonts w:hint="eastAsia" w:ascii="仿宋_GB2312" w:hAnsi="仿宋_GB2312" w:eastAsia="仿宋_GB2312" w:cs="仿宋_GB2312"/>
                <w:sz w:val="28"/>
                <w:szCs w:val="28"/>
                <w:lang w:val="en-US" w:eastAsia="zh-CN"/>
              </w:rPr>
              <w:t>12348-2008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中2类标准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南面厂界外1mZ2</w:t>
            </w:r>
          </w:p>
        </w:tc>
        <w:tc>
          <w:tcPr>
            <w:tcW w:w="8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p>
        </w:tc>
        <w:tc>
          <w:tcPr>
            <w:tcW w:w="12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p>
        </w:tc>
        <w:tc>
          <w:tcPr>
            <w:tcW w:w="178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工业企业厂界环境噪声排放标准</w:t>
            </w:r>
            <w:r>
              <w:rPr>
                <w:rFonts w:hint="eastAsia" w:ascii="仿宋_GB2312" w:hAnsi="仿宋_GB2312" w:eastAsia="仿宋_GB2312" w:cs="仿宋_GB2312"/>
                <w:sz w:val="28"/>
                <w:szCs w:val="28"/>
                <w:lang w:eastAsia="zh-CN"/>
              </w:rPr>
              <w:t xml:space="preserve">》（GB </w:t>
            </w:r>
            <w:r>
              <w:rPr>
                <w:rFonts w:hint="eastAsia" w:ascii="仿宋_GB2312" w:hAnsi="仿宋_GB2312" w:eastAsia="仿宋_GB2312" w:cs="仿宋_GB2312"/>
                <w:sz w:val="28"/>
                <w:szCs w:val="28"/>
                <w:lang w:val="en-US" w:eastAsia="zh-CN"/>
              </w:rPr>
              <w:t>12348-2008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中4类标准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西面厂界外1mZ3</w:t>
            </w:r>
          </w:p>
        </w:tc>
        <w:tc>
          <w:tcPr>
            <w:tcW w:w="8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p>
        </w:tc>
        <w:tc>
          <w:tcPr>
            <w:tcW w:w="12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p>
        </w:tc>
        <w:tc>
          <w:tcPr>
            <w:tcW w:w="178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北面厂界外1mZ4</w:t>
            </w:r>
          </w:p>
        </w:tc>
        <w:tc>
          <w:tcPr>
            <w:tcW w:w="8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p>
        </w:tc>
        <w:tc>
          <w:tcPr>
            <w:tcW w:w="12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p>
        </w:tc>
        <w:tc>
          <w:tcPr>
            <w:tcW w:w="178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28"/>
                <w:szCs w:val="28"/>
                <w:lang w:val="en-US" w:eastAsia="zh-CN"/>
              </w:rPr>
            </w:pPr>
          </w:p>
        </w:tc>
      </w:tr>
    </w:tbl>
    <w:p>
      <w:pPr>
        <w:keepNext w:val="0"/>
        <w:keepLines w:val="0"/>
        <w:pageBreakBefore w:val="0"/>
        <w:widowControl w:val="0"/>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备注：自行监测服务的内容详见中华人民共和国国家生态环境标准</w:t>
      </w:r>
      <w:r>
        <w:rPr>
          <w:rFonts w:hint="eastAsia" w:ascii="仿宋_GB2312" w:hAnsi="仿宋_GB2312" w:eastAsia="仿宋_GB2312" w:cs="仿宋_GB2312"/>
          <w:color w:val="FF0000"/>
          <w:sz w:val="28"/>
          <w:szCs w:val="28"/>
          <w:lang w:eastAsia="zh-CN"/>
        </w:rPr>
        <w:t>《</w:t>
      </w:r>
      <w:r>
        <w:rPr>
          <w:rFonts w:hint="eastAsia" w:ascii="仿宋_GB2312" w:hAnsi="仿宋_GB2312" w:eastAsia="仿宋_GB2312" w:cs="仿宋_GB2312"/>
          <w:color w:val="FF0000"/>
          <w:sz w:val="28"/>
          <w:szCs w:val="28"/>
        </w:rPr>
        <w:t>锅炉大气污染物排放标准</w:t>
      </w:r>
      <w:r>
        <w:rPr>
          <w:rFonts w:hint="eastAsia" w:ascii="仿宋_GB2312" w:hAnsi="仿宋_GB2312" w:eastAsia="仿宋_GB2312" w:cs="仿宋_GB2312"/>
          <w:color w:val="FF0000"/>
          <w:sz w:val="28"/>
          <w:szCs w:val="28"/>
          <w:lang w:eastAsia="zh-CN"/>
        </w:rPr>
        <w:t>》、GB18466-2005《医疗机构污水排放标准》、</w:t>
      </w:r>
      <w:r>
        <w:rPr>
          <w:rFonts w:hint="eastAsia" w:ascii="仿宋_GB2312" w:hAnsi="仿宋_GB2312" w:eastAsia="仿宋_GB2312" w:cs="仿宋_GB2312"/>
          <w:color w:val="FF0000"/>
          <w:sz w:val="28"/>
          <w:szCs w:val="28"/>
          <w:lang w:val="en-US" w:eastAsia="zh-CN"/>
        </w:rPr>
        <w:t>排污许可证、</w:t>
      </w:r>
      <w:r>
        <w:rPr>
          <w:rFonts w:hint="eastAsia" w:ascii="仿宋_GB2312" w:hAnsi="仿宋_GB2312" w:eastAsia="仿宋_GB2312" w:cs="仿宋_GB2312"/>
          <w:color w:val="FF0000"/>
          <w:sz w:val="28"/>
          <w:szCs w:val="28"/>
        </w:rPr>
        <w:t>HJ1205—2021《排污单位自行监测技术指南固体废物焚烧》及相关环保主管部门的要求。</w:t>
      </w:r>
    </w:p>
    <w:p>
      <w:pPr>
        <w:pStyle w:val="6"/>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4" w:name="_Toc16523573"/>
      <w:r>
        <w:rPr>
          <w:rFonts w:hint="eastAsia" w:ascii="宋体" w:hAnsi="宋体" w:cs="宋体"/>
          <w:color w:val="auto"/>
          <w:sz w:val="44"/>
          <w:szCs w:val="44"/>
          <w:lang w:val="en-US" w:eastAsia="zh-CN"/>
        </w:rPr>
        <w:t>评标方法及标准</w:t>
      </w:r>
      <w:bookmarkEnd w:id="4"/>
    </w:p>
    <w:p>
      <w:pPr>
        <w:spacing w:line="600" w:lineRule="exact"/>
        <w:jc w:val="center"/>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最低价评分</w:t>
      </w:r>
    </w:p>
    <w:p>
      <w:pPr>
        <w:pStyle w:val="2"/>
        <w:rPr>
          <w:rFonts w:hint="eastAsia" w:ascii="仿宋" w:hAnsi="仿宋" w:eastAsia="仿宋" w:cs="仿宋"/>
          <w:color w:val="000000" w:themeColor="text1"/>
          <w:sz w:val="32"/>
          <w:szCs w:val="32"/>
          <w:lang w:eastAsia="zh-CN"/>
          <w14:textFill>
            <w14:solidFill>
              <w14:schemeClr w14:val="tx1"/>
            </w14:solidFill>
          </w14:textFill>
        </w:rPr>
      </w:pPr>
    </w:p>
    <w:p>
      <w:pPr>
        <w:pStyle w:val="6"/>
        <w:numPr>
          <w:ilvl w:val="0"/>
          <w:numId w:val="4"/>
        </w:numPr>
        <w:spacing w:line="240" w:lineRule="auto"/>
        <w:ind w:firstLine="2409" w:firstLineChars="800"/>
        <w:jc w:val="both"/>
        <w:rPr>
          <w:rFonts w:hint="eastAsia" w:ascii="宋体" w:hAnsi="宋体" w:cs="宋体"/>
          <w:color w:val="auto"/>
          <w:sz w:val="30"/>
          <w:szCs w:val="30"/>
        </w:rPr>
      </w:pPr>
      <w:bookmarkStart w:id="5" w:name="_Toc16523574"/>
      <w:r>
        <w:rPr>
          <w:rFonts w:hint="eastAsia" w:ascii="宋体" w:hAnsi="宋体" w:cs="宋体"/>
          <w:color w:val="auto"/>
          <w:sz w:val="30"/>
          <w:szCs w:val="30"/>
          <w:lang w:val="en-US" w:eastAsia="zh-CN"/>
        </w:rPr>
        <w:t xml:space="preserve">   </w:t>
      </w:r>
      <w:bookmarkEnd w:id="5"/>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6"/>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注：此项内容需包含投标商品名称、数量、单价、总价、等信息</w:t>
      </w:r>
    </w:p>
    <w:p>
      <w:pPr>
        <w:pStyle w:val="24"/>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23"/>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8"/>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8"/>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3"/>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8"/>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w:t>
      </w:r>
      <w:r>
        <w:rPr>
          <w:rFonts w:hint="eastAsia" w:ascii="宋体" w:hAnsi="宋体" w:cs="Times New Roman"/>
          <w:b w:val="0"/>
          <w:bCs w:val="0"/>
          <w:color w:val="auto"/>
          <w:kern w:val="2"/>
          <w:sz w:val="24"/>
          <w:szCs w:val="24"/>
          <w:lang w:val="en-US" w:eastAsia="zh-CN" w:bidi="ar-SA"/>
        </w:rPr>
        <w:t>3</w:t>
      </w:r>
      <w:r>
        <w:rPr>
          <w:rFonts w:hint="eastAsia" w:ascii="宋体" w:hAnsi="宋体" w:eastAsia="宋体" w:cs="Times New Roman"/>
          <w:b w:val="0"/>
          <w:bCs w:val="0"/>
          <w:color w:val="auto"/>
          <w:kern w:val="2"/>
          <w:sz w:val="24"/>
          <w:szCs w:val="24"/>
          <w:lang w:val="en-US" w:eastAsia="zh-CN" w:bidi="ar-SA"/>
        </w:rPr>
        <w:t>年     月     日</w:t>
      </w:r>
    </w:p>
    <w:p>
      <w:pPr>
        <w:pStyle w:val="2"/>
        <w:ind w:left="0" w:leftChars="0" w:firstLine="0" w:firstLineChars="0"/>
        <w:rPr>
          <w:rFonts w:hint="eastAsia" w:ascii="宋体" w:hAnsi="宋体" w:eastAsia="宋体" w:cs="Times New Roman"/>
          <w:b w:val="0"/>
          <w:bCs w:val="0"/>
          <w:color w:val="auto"/>
          <w:kern w:val="2"/>
          <w:sz w:val="24"/>
          <w:szCs w:val="24"/>
          <w:lang w:val="en-US" w:eastAsia="zh-CN" w:bidi="ar-SA"/>
        </w:rPr>
      </w:pPr>
    </w:p>
    <w:p>
      <w:pPr>
        <w:spacing w:before="120" w:beforeLines="50" w:after="120" w:afterLines="50" w:line="276" w:lineRule="auto"/>
        <w:ind w:firstLine="2530" w:firstLineChars="9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6" w:name="_Toc476514128"/>
      <w:bookmarkStart w:id="7" w:name="_Toc486424819"/>
    </w:p>
    <w:p>
      <w:pPr>
        <w:pStyle w:val="23"/>
        <w:rPr>
          <w:rFonts w:hint="eastAsia"/>
          <w:lang w:eastAsia="zh-CN"/>
        </w:rPr>
      </w:pPr>
    </w:p>
    <w:p>
      <w:pPr>
        <w:spacing w:before="120" w:beforeLines="50" w:after="120" w:afterLines="50" w:line="276" w:lineRule="auto"/>
        <w:jc w:val="center"/>
        <w:rPr>
          <w:rFonts w:hint="eastAsia" w:eastAsia="宋体"/>
          <w:b/>
          <w:color w:val="auto"/>
          <w:sz w:val="24"/>
          <w:lang w:eastAsia="zh-CN"/>
        </w:rPr>
      </w:pPr>
      <w:r>
        <w:rPr>
          <w:b/>
          <w:color w:val="auto"/>
          <w:sz w:val="24"/>
        </w:rPr>
        <w:t>采购需求响应</w:t>
      </w:r>
      <w:r>
        <w:rPr>
          <w:rFonts w:hint="eastAsia"/>
          <w:b/>
          <w:color w:val="auto"/>
          <w:sz w:val="24"/>
          <w:lang w:eastAsia="zh-CN"/>
        </w:rPr>
        <w:t>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8"/>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8"/>
        <w:gridCol w:w="1973"/>
        <w:gridCol w:w="1757"/>
        <w:gridCol w:w="1690"/>
        <w:gridCol w:w="1590"/>
        <w:gridCol w:w="1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ascii="微软雅黑" w:hAnsi="微软雅黑" w:eastAsia="微软雅黑" w:cs="微软雅黑"/>
          <w:color w:val="auto"/>
          <w:sz w:val="24"/>
          <w:shd w:val="clear" w:color="auto" w:fill="FFFFFF"/>
        </w:rPr>
        <w:t>采购需求必须全部满足，不得有偏离，否则投标无效</w:t>
      </w:r>
      <w:r>
        <w:rPr>
          <w:color w:val="auto"/>
          <w:sz w:val="24"/>
        </w:rPr>
        <w:t>；</w:t>
      </w:r>
    </w:p>
    <w:bookmarkEnd w:id="6"/>
    <w:bookmarkEnd w:id="7"/>
    <w:p>
      <w:pPr>
        <w:pStyle w:val="24"/>
        <w:rPr>
          <w:color w:val="auto"/>
        </w:rPr>
      </w:pPr>
    </w:p>
    <w:p>
      <w:pPr>
        <w:pStyle w:val="4"/>
        <w:ind w:left="0" w:leftChars="0" w:firstLine="0" w:firstLineChars="0"/>
        <w:rPr>
          <w:rFonts w:hint="eastAsia"/>
          <w:lang w:val="en-US" w:eastAsia="zh-CN"/>
        </w:rPr>
        <w:sectPr>
          <w:headerReference r:id="rId5" w:type="default"/>
          <w:footerReference r:id="rId6" w:type="default"/>
          <w:pgSz w:w="11906" w:h="16838"/>
          <w:pgMar w:top="1191" w:right="1587" w:bottom="1020" w:left="1587" w:header="567" w:footer="283" w:gutter="0"/>
          <w:pgNumType w:start="1"/>
          <w:cols w:space="720" w:num="1"/>
          <w:docGrid w:linePitch="312" w:charSpace="0"/>
        </w:sectPr>
      </w:pPr>
    </w:p>
    <w:p>
      <w:pPr>
        <w:pStyle w:val="25"/>
        <w:tabs>
          <w:tab w:val="left" w:pos="2312"/>
          <w:tab w:val="left" w:pos="2313"/>
        </w:tabs>
        <w:autoSpaceDE w:val="0"/>
        <w:autoSpaceDN w:val="0"/>
        <w:spacing w:before="43"/>
        <w:ind w:left="0" w:leftChars="0" w:firstLine="0" w:firstLineChars="0"/>
      </w:pP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宋体;SimSun">
    <w:altName w:val="宋体"/>
    <w:panose1 w:val="00000000000000000000"/>
    <w:charset w:val="00"/>
    <w:family w:val="auto"/>
    <w:pitch w:val="default"/>
    <w:sig w:usb0="00000000" w:usb1="00000000" w:usb2="00000000" w:usb3="00000000" w:csb0="0000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280" w:hanging="8280" w:hangingChars="46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pPr>
        <w:ind w:left="-99"/>
      </w:pPr>
      <w:rPr>
        <w:rFonts w:hint="eastAsia"/>
      </w:rPr>
    </w:lvl>
  </w:abstractNum>
  <w:abstractNum w:abstractNumId="1">
    <w:nsid w:val="DE3445F5"/>
    <w:multiLevelType w:val="multilevel"/>
    <w:tmpl w:val="DE3445F5"/>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02EFC72A"/>
    <w:multiLevelType w:val="singleLevel"/>
    <w:tmpl w:val="02EFC72A"/>
    <w:lvl w:ilvl="0" w:tentative="0">
      <w:start w:val="4"/>
      <w:numFmt w:val="chineseCounting"/>
      <w:suff w:val="nothing"/>
      <w:lvlText w:val="%1、"/>
      <w:lvlJc w:val="left"/>
      <w:rPr>
        <w:rFonts w:hint="eastAsia"/>
      </w:rPr>
    </w:lvl>
  </w:abstractNum>
  <w:abstractNum w:abstractNumId="3">
    <w:nsid w:val="438897A5"/>
    <w:multiLevelType w:val="multilevel"/>
    <w:tmpl w:val="438897A5"/>
    <w:lvl w:ilvl="0" w:tentative="0">
      <w:start w:val="1"/>
      <w:numFmt w:val="decimal"/>
      <w:suff w:val="space"/>
      <w:lvlText w:val="%1.%2"/>
      <w:lvlJc w:val="left"/>
      <w:pPr>
        <w:tabs>
          <w:tab w:val="left" w:pos="0"/>
        </w:tabs>
        <w:ind w:left="0" w:firstLine="0"/>
      </w:pPr>
      <w:rPr>
        <w:rFonts w:hint="default" w:ascii="Times New Roman" w:hAnsi="Times New Roman" w:eastAsia="宋体" w:cs="宋体"/>
        <w:b/>
        <w:bCs/>
        <w:color w:val="000000"/>
        <w:sz w:val="30"/>
        <w:szCs w:val="30"/>
      </w:rPr>
    </w:lvl>
    <w:lvl w:ilvl="1" w:tentative="0">
      <w:start w:val="1"/>
      <w:numFmt w:val="decimal"/>
      <w:suff w:val="space"/>
      <w:lvlText w:val="%1.%2"/>
      <w:lvlJc w:val="left"/>
      <w:pPr>
        <w:tabs>
          <w:tab w:val="left" w:pos="0"/>
        </w:tabs>
        <w:ind w:left="0" w:firstLine="0"/>
      </w:pPr>
      <w:rPr>
        <w:rFonts w:hint="default" w:ascii="Times New Roman" w:hAnsi="Times New Roman" w:eastAsia="宋体" w:cs="宋体"/>
        <w:b/>
        <w:bCs/>
        <w:sz w:val="30"/>
        <w:szCs w:val="30"/>
      </w:rPr>
    </w:lvl>
    <w:lvl w:ilvl="2" w:tentative="0">
      <w:start w:val="1"/>
      <w:numFmt w:val="decimal"/>
      <w:suff w:val="space"/>
      <w:lvlText w:val="%1.%2.%3"/>
      <w:lvlJc w:val="left"/>
      <w:pPr>
        <w:tabs>
          <w:tab w:val="left" w:pos="0"/>
        </w:tabs>
        <w:ind w:left="0" w:firstLine="0"/>
      </w:pPr>
      <w:rPr>
        <w:rFonts w:hint="default" w:ascii="Times New Roman" w:hAnsi="Times New Roman" w:eastAsia="宋体" w:cs="宋体"/>
        <w:b/>
        <w:bCs/>
        <w:sz w:val="28"/>
        <w:szCs w:val="28"/>
      </w:rPr>
    </w:lvl>
    <w:lvl w:ilvl="3" w:tentative="0">
      <w:start w:val="1"/>
      <w:numFmt w:val="decimal"/>
      <w:suff w:val="nothing"/>
      <w:lvlText w:val="（%4）"/>
      <w:lvlJc w:val="left"/>
      <w:pPr>
        <w:tabs>
          <w:tab w:val="left" w:pos="0"/>
        </w:tabs>
        <w:ind w:left="0" w:firstLine="420"/>
      </w:pPr>
      <w:rPr>
        <w:rFonts w:hint="default" w:ascii="Times New Roman" w:hAnsi="Times New Roman" w:eastAsia="宋体" w:cs="宋体"/>
        <w:sz w:val="28"/>
        <w:szCs w:val="28"/>
      </w:rPr>
    </w:lvl>
    <w:lvl w:ilvl="4" w:tentative="0">
      <w:start w:val="1"/>
      <w:numFmt w:val="decimal"/>
      <w:lvlRestart w:val="1"/>
      <w:suff w:val="space"/>
      <w:lvlText w:val="表%1-%5"/>
      <w:lvlJc w:val="center"/>
      <w:pPr>
        <w:tabs>
          <w:tab w:val="left" w:pos="0"/>
        </w:tabs>
        <w:ind w:left="0" w:firstLine="0"/>
      </w:pPr>
      <w:rPr>
        <w:rFonts w:hint="default" w:ascii="Times New Roman" w:hAnsi="Times New Roman" w:eastAsia="宋体" w:cs="宋体"/>
        <w:b/>
        <w:bCs/>
        <w:sz w:val="24"/>
        <w:szCs w:val="24"/>
      </w:rPr>
    </w:lvl>
    <w:lvl w:ilvl="5" w:tentative="0">
      <w:start w:val="1"/>
      <w:numFmt w:val="decimal"/>
      <w:suff w:val="space"/>
      <w:lvlText w:val="图%1.%2-%6"/>
      <w:lvlJc w:val="center"/>
      <w:pPr>
        <w:tabs>
          <w:tab w:val="left" w:pos="420"/>
        </w:tabs>
        <w:ind w:left="0" w:firstLine="0"/>
      </w:pPr>
      <w:rPr>
        <w:rFonts w:hint="default" w:ascii="Times New Roman" w:hAnsi="Times New Roman" w:eastAsia="宋体" w:cs="宋体"/>
        <w:b/>
        <w:bCs/>
        <w:sz w:val="24"/>
        <w:szCs w:val="24"/>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2724C6"/>
    <w:rsid w:val="01F46B7E"/>
    <w:rsid w:val="031F1550"/>
    <w:rsid w:val="05C158E1"/>
    <w:rsid w:val="05F82956"/>
    <w:rsid w:val="0A353CFA"/>
    <w:rsid w:val="0CF2269C"/>
    <w:rsid w:val="0F5E4E75"/>
    <w:rsid w:val="11240E99"/>
    <w:rsid w:val="14445C30"/>
    <w:rsid w:val="14CC3700"/>
    <w:rsid w:val="16F4191A"/>
    <w:rsid w:val="170765E3"/>
    <w:rsid w:val="196421FD"/>
    <w:rsid w:val="1AF6095A"/>
    <w:rsid w:val="1B3E075A"/>
    <w:rsid w:val="1B4771CA"/>
    <w:rsid w:val="1BAF1957"/>
    <w:rsid w:val="1DD309C6"/>
    <w:rsid w:val="1E3769B5"/>
    <w:rsid w:val="1FCB6322"/>
    <w:rsid w:val="220C0AAE"/>
    <w:rsid w:val="25BA0095"/>
    <w:rsid w:val="27BA4071"/>
    <w:rsid w:val="288F47AC"/>
    <w:rsid w:val="29197D6C"/>
    <w:rsid w:val="297D330E"/>
    <w:rsid w:val="2CF27769"/>
    <w:rsid w:val="2DDD65C8"/>
    <w:rsid w:val="2E4C6453"/>
    <w:rsid w:val="2F663737"/>
    <w:rsid w:val="30335E85"/>
    <w:rsid w:val="30D86127"/>
    <w:rsid w:val="313A0B83"/>
    <w:rsid w:val="31A90E65"/>
    <w:rsid w:val="31ED215A"/>
    <w:rsid w:val="35891A89"/>
    <w:rsid w:val="38ED2FFD"/>
    <w:rsid w:val="393154FD"/>
    <w:rsid w:val="39C649EB"/>
    <w:rsid w:val="3A463784"/>
    <w:rsid w:val="3B3D56E7"/>
    <w:rsid w:val="3C5D6B3D"/>
    <w:rsid w:val="3CFE6D4B"/>
    <w:rsid w:val="3D137AAD"/>
    <w:rsid w:val="3E7E47D5"/>
    <w:rsid w:val="3FB94CE6"/>
    <w:rsid w:val="41E0182A"/>
    <w:rsid w:val="430E325A"/>
    <w:rsid w:val="436E009A"/>
    <w:rsid w:val="447C0951"/>
    <w:rsid w:val="44C42547"/>
    <w:rsid w:val="475F516A"/>
    <w:rsid w:val="49EE5740"/>
    <w:rsid w:val="4A6B2312"/>
    <w:rsid w:val="4AFF5220"/>
    <w:rsid w:val="4BF81337"/>
    <w:rsid w:val="4C157353"/>
    <w:rsid w:val="4C4362B9"/>
    <w:rsid w:val="4DF664F9"/>
    <w:rsid w:val="4F497B3F"/>
    <w:rsid w:val="4FB9378A"/>
    <w:rsid w:val="50667E32"/>
    <w:rsid w:val="554650CA"/>
    <w:rsid w:val="59B13512"/>
    <w:rsid w:val="5A1347AA"/>
    <w:rsid w:val="5ACE7924"/>
    <w:rsid w:val="5B636922"/>
    <w:rsid w:val="5EA17159"/>
    <w:rsid w:val="60855BA0"/>
    <w:rsid w:val="614C3706"/>
    <w:rsid w:val="622D6E46"/>
    <w:rsid w:val="62F74BC1"/>
    <w:rsid w:val="6359190F"/>
    <w:rsid w:val="64620964"/>
    <w:rsid w:val="664909F8"/>
    <w:rsid w:val="6946276E"/>
    <w:rsid w:val="6A1039F0"/>
    <w:rsid w:val="6BFB188F"/>
    <w:rsid w:val="6C8F4CD3"/>
    <w:rsid w:val="6E516DEE"/>
    <w:rsid w:val="70E07E96"/>
    <w:rsid w:val="70F75613"/>
    <w:rsid w:val="72C90042"/>
    <w:rsid w:val="74597BBA"/>
    <w:rsid w:val="74B775E4"/>
    <w:rsid w:val="76FA0E2C"/>
    <w:rsid w:val="771D5F37"/>
    <w:rsid w:val="77C878C5"/>
    <w:rsid w:val="78494F8F"/>
    <w:rsid w:val="7B24497A"/>
    <w:rsid w:val="7C2A408E"/>
    <w:rsid w:val="7D59312D"/>
    <w:rsid w:val="7D815D5C"/>
    <w:rsid w:val="7DF11218"/>
    <w:rsid w:val="7E694749"/>
    <w:rsid w:val="7E6E7082"/>
    <w:rsid w:val="7E7A0ECD"/>
    <w:rsid w:val="7F4E176B"/>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7">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r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9">
    <w:name w:val="annotation text"/>
    <w:basedOn w:val="1"/>
    <w:qFormat/>
    <w:uiPriority w:val="0"/>
    <w:pPr>
      <w:jc w:val="left"/>
    </w:pPr>
  </w:style>
  <w:style w:type="paragraph" w:styleId="10">
    <w:name w:val="Body Text"/>
    <w:basedOn w:val="1"/>
    <w:next w:val="1"/>
    <w:qFormat/>
    <w:uiPriority w:val="0"/>
    <w:pPr>
      <w:spacing w:beforeAutospacing="0" w:after="120" w:afterAutospacing="0"/>
    </w:pPr>
  </w:style>
  <w:style w:type="paragraph" w:styleId="11">
    <w:name w:val="footer"/>
    <w:basedOn w:val="1"/>
    <w:qFormat/>
    <w:uiPriority w:val="0"/>
    <w:pPr>
      <w:tabs>
        <w:tab w:val="center" w:pos="4153"/>
        <w:tab w:val="right" w:pos="8306"/>
      </w:tabs>
      <w:snapToGrid w:val="0"/>
      <w:jc w:val="left"/>
    </w:pPr>
    <w:rPr>
      <w:kern w:val="0"/>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semiHidden/>
    <w:qFormat/>
    <w:uiPriority w:val="0"/>
    <w:pPr>
      <w:tabs>
        <w:tab w:val="right" w:leader="dot" w:pos="9061"/>
      </w:tabs>
      <w:spacing w:line="440" w:lineRule="exact"/>
      <w:jc w:val="center"/>
    </w:pPr>
    <w:rPr>
      <w:rFonts w:eastAsia="黑体"/>
      <w:b/>
      <w:bCs/>
      <w:sz w:val="24"/>
    </w:rPr>
  </w:style>
  <w:style w:type="paragraph" w:styleId="14">
    <w:name w:val="Subtitle"/>
    <w:basedOn w:val="1"/>
    <w:next w:val="1"/>
    <w:qFormat/>
    <w:uiPriority w:val="11"/>
    <w:pPr>
      <w:spacing w:before="240" w:after="60" w:line="312" w:lineRule="auto"/>
      <w:jc w:val="center"/>
      <w:outlineLvl w:val="1"/>
    </w:pPr>
    <w:rPr>
      <w:b/>
      <w:bCs/>
      <w:kern w:val="28"/>
      <w:sz w:val="32"/>
      <w:szCs w:val="32"/>
    </w:rPr>
  </w:style>
  <w:style w:type="paragraph" w:styleId="15">
    <w:name w:val="footnote text"/>
    <w:basedOn w:val="1"/>
    <w:qFormat/>
    <w:uiPriority w:val="0"/>
    <w:pPr>
      <w:snapToGrid w:val="0"/>
      <w:jc w:val="left"/>
    </w:pPr>
    <w:rPr>
      <w:sz w:val="18"/>
    </w:rPr>
  </w:style>
  <w:style w:type="paragraph" w:styleId="16">
    <w:name w:val="Normal (Web)"/>
    <w:basedOn w:val="1"/>
    <w:qFormat/>
    <w:uiPriority w:val="0"/>
    <w:rPr>
      <w:sz w:val="24"/>
    </w:rPr>
  </w:style>
  <w:style w:type="paragraph" w:styleId="17">
    <w:name w:val="Title"/>
    <w:basedOn w:val="1"/>
    <w:next w:val="1"/>
    <w:qFormat/>
    <w:uiPriority w:val="10"/>
    <w:pPr>
      <w:spacing w:before="240" w:after="60"/>
      <w:jc w:val="center"/>
      <w:outlineLvl w:val="0"/>
    </w:pPr>
    <w:rPr>
      <w:rFonts w:asciiTheme="majorHAnsi" w:hAnsiTheme="majorHAnsi" w:eastAsiaTheme="majorEastAsia" w:cstheme="majorBidi"/>
      <w:b/>
      <w:bCs/>
      <w:sz w:val="30"/>
      <w:szCs w:val="32"/>
    </w:rPr>
  </w:style>
  <w:style w:type="table" w:styleId="19">
    <w:name w:val="Table Grid"/>
    <w:basedOn w:val="1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footnote reference"/>
    <w:basedOn w:val="20"/>
    <w:qFormat/>
    <w:uiPriority w:val="0"/>
    <w:rPr>
      <w:vertAlign w:val="superscript"/>
    </w:rPr>
  </w:style>
  <w:style w:type="paragraph" w:customStyle="1" w:styleId="23">
    <w:name w:val="列出段落1"/>
    <w:basedOn w:val="1"/>
    <w:qFormat/>
    <w:uiPriority w:val="99"/>
    <w:pPr>
      <w:ind w:firstLine="420" w:firstLineChars="200"/>
    </w:pPr>
  </w:style>
  <w:style w:type="paragraph" w:customStyle="1" w:styleId="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7">
    <w:name w:val="ca-22"/>
    <w:basedOn w:val="20"/>
    <w:qFormat/>
    <w:uiPriority w:val="0"/>
  </w:style>
  <w:style w:type="paragraph" w:customStyle="1" w:styleId="28">
    <w:name w:val="正文1"/>
    <w:qFormat/>
    <w:uiPriority w:val="0"/>
    <w:pPr>
      <w:widowControl w:val="0"/>
      <w:suppressAutoHyphens w:val="0"/>
      <w:bidi w:val="0"/>
      <w:spacing w:beforeAutospacing="0" w:afterAutospacing="0"/>
      <w:jc w:val="both"/>
    </w:pPr>
    <w:rPr>
      <w:rFonts w:ascii="Times New Roman" w:hAnsi="Times New Roman" w:eastAsia="宋体;SimSun"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7695</Words>
  <Characters>8067</Characters>
  <Lines>0</Lines>
  <Paragraphs>0</Paragraphs>
  <TotalTime>5</TotalTime>
  <ScaleCrop>false</ScaleCrop>
  <LinksUpToDate>false</LinksUpToDate>
  <CharactersWithSpaces>9238</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张思远</cp:lastModifiedBy>
  <cp:lastPrinted>2023-02-27T00:18:00Z</cp:lastPrinted>
  <dcterms:modified xsi:type="dcterms:W3CDTF">2023-03-07T02:58:43Z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E8314CC8493647418141C51DDD01C6B6</vt:lpwstr>
  </property>
</Properties>
</file>