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napToGrid w:val="0"/>
        <w:jc w:val="center"/>
        <w:rPr>
          <w:rFonts w:ascii="Arial" w:hAnsi="Arial" w:eastAsia="方正小标宋简体" w:cs="Arial"/>
          <w:color w:val="auto"/>
          <w:sz w:val="72"/>
          <w:szCs w:val="72"/>
        </w:rPr>
      </w:pPr>
    </w:p>
    <w:p>
      <w:pPr>
        <w:pStyle w:val="6"/>
        <w:tabs>
          <w:tab w:val="left" w:pos="312"/>
        </w:tabs>
        <w:snapToGrid w:val="0"/>
        <w:spacing w:line="288" w:lineRule="auto"/>
        <w:jc w:val="center"/>
        <w:rPr>
          <w:rFonts w:hint="eastAsia" w:ascii="Arial" w:hAnsi="Arial" w:eastAsia="方正小标宋简体" w:cs="Arial"/>
          <w:sz w:val="72"/>
          <w:szCs w:val="72"/>
          <w:lang w:eastAsia="zh-CN"/>
        </w:rPr>
      </w:pPr>
      <w:bookmarkStart w:id="0" w:name="_Toc16523570"/>
      <w:r>
        <w:rPr>
          <w:rFonts w:hint="eastAsia" w:ascii="Arial" w:hAnsi="Arial" w:eastAsia="方正小标宋简体" w:cs="Arial"/>
          <w:sz w:val="72"/>
          <w:szCs w:val="72"/>
        </w:rPr>
        <w:t>娄底市中心医院</w:t>
      </w:r>
      <w:r>
        <w:rPr>
          <w:rFonts w:hint="eastAsia" w:ascii="Arial" w:hAnsi="Arial" w:eastAsia="方正小标宋简体" w:cs="Arial"/>
          <w:sz w:val="72"/>
          <w:szCs w:val="72"/>
          <w:lang w:eastAsia="zh-CN"/>
        </w:rPr>
        <w:t>院内</w:t>
      </w:r>
    </w:p>
    <w:p>
      <w:pPr>
        <w:pStyle w:val="6"/>
        <w:snapToGrid w:val="0"/>
        <w:jc w:val="center"/>
        <w:rPr>
          <w:rFonts w:ascii="Arial" w:hAnsi="Arial" w:eastAsia="方正小标宋简体" w:cs="Arial"/>
          <w:sz w:val="72"/>
          <w:szCs w:val="72"/>
        </w:rPr>
      </w:pPr>
    </w:p>
    <w:p>
      <w:pPr>
        <w:pStyle w:val="6"/>
        <w:snapToGrid w:val="0"/>
        <w:jc w:val="center"/>
        <w:rPr>
          <w:rFonts w:hint="eastAsia" w:ascii="Arial" w:hAnsi="Arial" w:eastAsia="方正小标宋简体" w:cs="Arial"/>
          <w:sz w:val="72"/>
          <w:szCs w:val="72"/>
          <w:lang w:eastAsia="zh-CN"/>
        </w:rPr>
      </w:pPr>
      <w:r>
        <w:rPr>
          <w:rFonts w:hint="eastAsia" w:ascii="Arial" w:hAnsi="Arial" w:eastAsia="方正小标宋简体" w:cs="Arial"/>
          <w:sz w:val="72"/>
          <w:szCs w:val="72"/>
          <w:lang w:eastAsia="zh-CN"/>
        </w:rPr>
        <w:t>招</w:t>
      </w:r>
    </w:p>
    <w:p>
      <w:pPr>
        <w:pStyle w:val="6"/>
        <w:snapToGrid w:val="0"/>
        <w:jc w:val="center"/>
        <w:rPr>
          <w:rFonts w:hint="eastAsia" w:ascii="Arial" w:hAnsi="Arial" w:eastAsia="方正小标宋简体" w:cs="Arial"/>
          <w:sz w:val="72"/>
          <w:szCs w:val="72"/>
          <w:lang w:eastAsia="zh-CN"/>
        </w:rPr>
      </w:pPr>
    </w:p>
    <w:p>
      <w:pPr>
        <w:pStyle w:val="6"/>
        <w:snapToGrid w:val="0"/>
        <w:jc w:val="center"/>
        <w:rPr>
          <w:rFonts w:ascii="Arial" w:hAnsi="Arial" w:eastAsia="方正小标宋简体" w:cs="Arial"/>
          <w:sz w:val="72"/>
          <w:szCs w:val="72"/>
        </w:rPr>
      </w:pPr>
      <w:r>
        <w:rPr>
          <w:rFonts w:hint="eastAsia" w:ascii="Arial" w:hAnsi="Arial" w:eastAsia="方正小标宋简体" w:cs="Arial"/>
          <w:sz w:val="72"/>
          <w:szCs w:val="72"/>
          <w:lang w:eastAsia="zh-CN"/>
        </w:rPr>
        <w:t>标</w:t>
      </w:r>
    </w:p>
    <w:p>
      <w:pPr>
        <w:pStyle w:val="6"/>
        <w:snapToGrid w:val="0"/>
        <w:jc w:val="center"/>
        <w:rPr>
          <w:rFonts w:ascii="Arial" w:hAnsi="Arial" w:eastAsia="方正小标宋简体" w:cs="Arial"/>
          <w:sz w:val="72"/>
          <w:szCs w:val="72"/>
        </w:rPr>
      </w:pPr>
    </w:p>
    <w:p>
      <w:pPr>
        <w:pStyle w:val="6"/>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6"/>
        <w:snapToGrid w:val="0"/>
        <w:jc w:val="center"/>
        <w:rPr>
          <w:rFonts w:ascii="Arial" w:hAnsi="Arial" w:eastAsia="方正小标宋简体" w:cs="Arial"/>
          <w:sz w:val="72"/>
          <w:szCs w:val="72"/>
        </w:rPr>
      </w:pPr>
    </w:p>
    <w:p>
      <w:pPr>
        <w:pStyle w:val="6"/>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6"/>
        <w:snapToGrid w:val="0"/>
        <w:jc w:val="center"/>
        <w:rPr>
          <w:rFonts w:ascii="Arial" w:hAnsi="Arial" w:cs="Arial"/>
          <w:sz w:val="32"/>
          <w:szCs w:val="32"/>
        </w:rPr>
      </w:pPr>
    </w:p>
    <w:p>
      <w:pPr>
        <w:pStyle w:val="6"/>
        <w:snapToGrid w:val="0"/>
        <w:jc w:val="center"/>
        <w:rPr>
          <w:rFonts w:ascii="Arial" w:hAnsi="Arial" w:cs="Arial"/>
          <w:sz w:val="32"/>
          <w:szCs w:val="32"/>
        </w:rPr>
      </w:pPr>
    </w:p>
    <w:p>
      <w:pPr>
        <w:pStyle w:val="6"/>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eastAsia="宋体"/>
          <w:bCs/>
          <w:sz w:val="32"/>
          <w:szCs w:val="32"/>
          <w:lang w:eastAsia="zh-CN"/>
        </w:rPr>
      </w:pPr>
      <w:r>
        <w:rPr>
          <w:rFonts w:hint="eastAsia"/>
          <w:bCs/>
          <w:sz w:val="32"/>
          <w:szCs w:val="32"/>
        </w:rPr>
        <w:t>项目名称：</w:t>
      </w:r>
      <w:r>
        <w:rPr>
          <w:rFonts w:hint="eastAsia"/>
          <w:bCs/>
          <w:sz w:val="32"/>
          <w:szCs w:val="32"/>
          <w:lang w:val="en-US" w:eastAsia="zh-CN"/>
        </w:rPr>
        <w:t>娄底市</w:t>
      </w:r>
      <w:r>
        <w:rPr>
          <w:rFonts w:hint="eastAsia"/>
          <w:bCs/>
          <w:sz w:val="32"/>
          <w:szCs w:val="32"/>
        </w:rPr>
        <w:t>中心医院</w:t>
      </w:r>
      <w:r>
        <w:rPr>
          <w:rFonts w:hint="eastAsia"/>
          <w:bCs/>
          <w:sz w:val="32"/>
          <w:szCs w:val="32"/>
          <w:lang w:val="en-US" w:eastAsia="zh-CN"/>
        </w:rPr>
        <w:t>暖气管道维修改造工程</w:t>
      </w:r>
      <w:r>
        <w:rPr>
          <w:rFonts w:hint="eastAsia"/>
          <w:bCs/>
          <w:sz w:val="32"/>
          <w:szCs w:val="32"/>
          <w:lang w:eastAsia="zh-CN"/>
        </w:rPr>
        <w:t>招标</w:t>
      </w:r>
      <w:r>
        <w:rPr>
          <w:rFonts w:hint="eastAsia"/>
          <w:bCs/>
          <w:sz w:val="32"/>
          <w:szCs w:val="32"/>
        </w:rPr>
        <w:t>文件</w:t>
      </w:r>
      <w:r>
        <w:rPr>
          <w:rFonts w:hint="eastAsia"/>
          <w:bCs/>
          <w:sz w:val="32"/>
          <w:szCs w:val="32"/>
          <w:lang w:eastAsia="zh-CN"/>
        </w:rPr>
        <w:t>（院内议价）</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三</w:t>
      </w:r>
      <w:r>
        <w:rPr>
          <w:rFonts w:hint="eastAsia" w:ascii="宋体" w:hAnsi="宋体" w:cs="宋体"/>
          <w:bCs/>
          <w:sz w:val="32"/>
          <w:szCs w:val="32"/>
        </w:rPr>
        <w:t>年</w:t>
      </w:r>
      <w:r>
        <w:rPr>
          <w:rFonts w:hint="eastAsia" w:ascii="宋体" w:hAnsi="宋体" w:cs="宋体"/>
          <w:bCs/>
          <w:sz w:val="32"/>
          <w:szCs w:val="32"/>
          <w:lang w:val="en-US" w:eastAsia="zh-CN"/>
        </w:rPr>
        <w:t>五</w:t>
      </w:r>
      <w:r>
        <w:rPr>
          <w:rFonts w:hint="eastAsia" w:ascii="宋体" w:hAnsi="宋体" w:cs="宋体"/>
          <w:bCs/>
          <w:sz w:val="32"/>
          <w:szCs w:val="32"/>
        </w:rPr>
        <w:t>月</w:t>
      </w:r>
    </w:p>
    <w:p>
      <w:pPr>
        <w:rPr>
          <w:rFonts w:hint="eastAsia" w:ascii="宋体" w:hAnsi="宋体" w:cs="宋体"/>
          <w:color w:val="auto"/>
          <w:sz w:val="44"/>
          <w:szCs w:val="44"/>
          <w:lang w:val="en-US" w:eastAsia="zh-CN"/>
        </w:rPr>
      </w:pP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bookmarkEnd w:id="0"/>
    </w:p>
    <w:p>
      <w:pPr>
        <w:pStyle w:val="6"/>
        <w:numPr>
          <w:ilvl w:val="0"/>
          <w:numId w:val="0"/>
        </w:numPr>
        <w:tabs>
          <w:tab w:val="left" w:pos="312"/>
        </w:tabs>
        <w:snapToGrid w:val="0"/>
        <w:spacing w:line="480" w:lineRule="auto"/>
        <w:ind w:firstLine="560" w:firstLineChars="200"/>
        <w:rPr>
          <w:rFonts w:hint="eastAsia"/>
          <w:bCs/>
          <w:color w:val="auto"/>
          <w:sz w:val="28"/>
          <w:szCs w:val="28"/>
        </w:rPr>
      </w:pPr>
      <w:r>
        <w:rPr>
          <w:rFonts w:hint="eastAsia"/>
          <w:bCs/>
          <w:color w:val="auto"/>
          <w:sz w:val="28"/>
          <w:szCs w:val="28"/>
          <w:lang w:val="en-US" w:eastAsia="zh-CN"/>
        </w:rPr>
        <w:t>暖气管道维修改造工程进行挂网</w:t>
      </w:r>
      <w:r>
        <w:rPr>
          <w:rFonts w:hint="eastAsia"/>
          <w:bCs/>
          <w:color w:val="auto"/>
          <w:sz w:val="28"/>
          <w:szCs w:val="28"/>
        </w:rPr>
        <w:t>，公告如下：</w:t>
      </w:r>
    </w:p>
    <w:p>
      <w:pPr>
        <w:pStyle w:val="6"/>
        <w:numPr>
          <w:ilvl w:val="0"/>
          <w:numId w:val="0"/>
        </w:numPr>
        <w:tabs>
          <w:tab w:val="left" w:pos="312"/>
        </w:tabs>
        <w:snapToGrid w:val="0"/>
        <w:spacing w:line="480" w:lineRule="auto"/>
        <w:ind w:firstLine="560" w:firstLineChars="200"/>
        <w:rPr>
          <w:rFonts w:hint="default" w:eastAsia="仿宋_GB2312"/>
          <w:bCs/>
          <w:color w:val="auto"/>
          <w:sz w:val="28"/>
          <w:szCs w:val="28"/>
          <w:lang w:val="en-US" w:eastAsia="zh-CN"/>
        </w:rPr>
      </w:pPr>
      <w:r>
        <w:rPr>
          <w:rFonts w:hint="eastAsia"/>
          <w:bCs/>
          <w:color w:val="auto"/>
          <w:sz w:val="28"/>
          <w:szCs w:val="28"/>
          <w:lang w:val="en-US" w:eastAsia="zh-CN"/>
        </w:rPr>
        <w:t>一、项目信息</w:t>
      </w:r>
    </w:p>
    <w:p>
      <w:pPr>
        <w:pStyle w:val="6"/>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 w:val="0"/>
          <w:bCs/>
          <w:color w:val="auto"/>
          <w:sz w:val="28"/>
          <w:szCs w:val="28"/>
          <w:lang w:val="en-US" w:eastAsia="zh-CN"/>
        </w:rPr>
        <w:t>项目名称：</w:t>
      </w:r>
      <w:r>
        <w:rPr>
          <w:rFonts w:hint="eastAsia"/>
          <w:bCs/>
          <w:color w:val="auto"/>
          <w:sz w:val="28"/>
          <w:szCs w:val="28"/>
          <w:lang w:val="en-US" w:eastAsia="zh-CN"/>
        </w:rPr>
        <w:t>暖气管道维修改造工程</w:t>
      </w:r>
    </w:p>
    <w:p>
      <w:pPr>
        <w:pStyle w:val="6"/>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二、采购方式</w:t>
      </w:r>
    </w:p>
    <w:p>
      <w:pPr>
        <w:pStyle w:val="6"/>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1、院内议价，最低价评分（投标人应按工程量清单的要求填写相应表格，总报价与工程量清单要求填写的相应表格中的报价应保持一致，工程量清单的每一项报价均不得高于招标文件附件工程量清单预算价，本项目报价为一轮报价，投标文件满足招标文件全部实质性要求，且投标报价最低的投标人为中标候选人。）</w:t>
      </w:r>
    </w:p>
    <w:p>
      <w:pPr>
        <w:pStyle w:val="6"/>
        <w:numPr>
          <w:ilvl w:val="0"/>
          <w:numId w:val="0"/>
        </w:numPr>
        <w:tabs>
          <w:tab w:val="left" w:pos="312"/>
        </w:tabs>
        <w:snapToGrid w:val="0"/>
        <w:spacing w:line="480" w:lineRule="auto"/>
        <w:ind w:firstLine="560" w:firstLineChars="200"/>
        <w:rPr>
          <w:rFonts w:hint="default"/>
          <w:bCs/>
          <w:color w:val="auto"/>
          <w:sz w:val="28"/>
          <w:szCs w:val="28"/>
          <w:lang w:val="en-US" w:eastAsia="zh-CN"/>
        </w:rPr>
      </w:pPr>
      <w:r>
        <w:rPr>
          <w:rFonts w:hint="eastAsia"/>
          <w:bCs/>
          <w:color w:val="auto"/>
          <w:sz w:val="28"/>
          <w:szCs w:val="28"/>
          <w:lang w:val="en-US" w:eastAsia="zh-CN"/>
        </w:rPr>
        <w:t>2、</w:t>
      </w:r>
      <w:r>
        <w:rPr>
          <w:rFonts w:hint="eastAsia"/>
          <w:bCs/>
          <w:color w:val="auto"/>
          <w:sz w:val="28"/>
          <w:szCs w:val="28"/>
          <w:highlight w:val="none"/>
          <w:lang w:val="en-US" w:eastAsia="zh-CN"/>
        </w:rPr>
        <w:t>项目要求包工、包料、包质量、包解决工农矛盾、包文明施工、包验收、包税金等一切费用，</w:t>
      </w:r>
      <w:r>
        <w:rPr>
          <w:rFonts w:hint="eastAsia"/>
          <w:bCs/>
          <w:color w:val="auto"/>
          <w:sz w:val="28"/>
          <w:szCs w:val="28"/>
          <w:lang w:val="en-US" w:eastAsia="zh-CN"/>
        </w:rPr>
        <w:t>院方不再支付项目有关的其他费用，无论采购过程、结果如何(如开标延期、中途终止采购、流标、废标等情况)，投标人均须承担自己参加</w:t>
      </w:r>
      <w:bookmarkStart w:id="4" w:name="_GoBack"/>
      <w:bookmarkEnd w:id="4"/>
      <w:r>
        <w:rPr>
          <w:rFonts w:hint="eastAsia"/>
          <w:bCs/>
          <w:color w:val="auto"/>
          <w:sz w:val="28"/>
          <w:szCs w:val="28"/>
          <w:lang w:val="en-US" w:eastAsia="zh-CN"/>
        </w:rPr>
        <w:t>采购采购活动所产生的所有费用。</w:t>
      </w:r>
    </w:p>
    <w:p>
      <w:pPr>
        <w:pStyle w:val="6"/>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三、投标人资格要求</w:t>
      </w:r>
    </w:p>
    <w:p>
      <w:pPr>
        <w:pStyle w:val="6"/>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1、具有独立法人地位，营业执照</w:t>
      </w:r>
      <w:r>
        <w:rPr>
          <w:rFonts w:hint="eastAsia" w:hAnsi="Times New Roman"/>
          <w:bCs/>
          <w:color w:val="auto"/>
          <w:sz w:val="28"/>
          <w:szCs w:val="28"/>
          <w:lang w:val="en-US" w:eastAsia="zh-CN"/>
        </w:rPr>
        <w:t>经营范围必须</w:t>
      </w:r>
      <w:r>
        <w:rPr>
          <w:rFonts w:hint="eastAsia"/>
          <w:bCs/>
          <w:color w:val="auto"/>
          <w:sz w:val="28"/>
          <w:szCs w:val="28"/>
          <w:lang w:val="en-US" w:eastAsia="zh-CN"/>
        </w:rPr>
        <w:t>具备的相关法定资质，必须具备压力管道安装资格</w:t>
      </w:r>
      <w:r>
        <w:rPr>
          <w:rFonts w:hint="eastAsia" w:hAnsi="Times New Roman"/>
          <w:bCs/>
          <w:color w:val="auto"/>
          <w:sz w:val="28"/>
          <w:szCs w:val="28"/>
          <w:lang w:val="en-US" w:eastAsia="zh-CN"/>
        </w:rPr>
        <w:t>；</w:t>
      </w:r>
    </w:p>
    <w:p>
      <w:pPr>
        <w:pStyle w:val="6"/>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2、参加政府采购活动近3年内，在经营活动中没有重大违法记录，拥有湖南省政府采购电子卖场供应商账号</w:t>
      </w:r>
      <w:r>
        <w:rPr>
          <w:rFonts w:hint="eastAsia"/>
          <w:bCs/>
          <w:color w:val="auto"/>
          <w:sz w:val="28"/>
          <w:szCs w:val="28"/>
          <w:lang w:val="en-US" w:eastAsia="zh-CN"/>
        </w:rPr>
        <w:t>；</w:t>
      </w:r>
    </w:p>
    <w:p>
      <w:pPr>
        <w:pStyle w:val="6"/>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3、投标人未列入经营异常名录和未列入严重违法失信企业名单（黑名单），投标人企业法人代表未被列入失信被执行人名单；</w:t>
      </w:r>
    </w:p>
    <w:p>
      <w:pPr>
        <w:pStyle w:val="6"/>
        <w:numPr>
          <w:ilvl w:val="0"/>
          <w:numId w:val="0"/>
        </w:numPr>
        <w:tabs>
          <w:tab w:val="left" w:pos="312"/>
        </w:tabs>
        <w:snapToGrid w:val="0"/>
        <w:spacing w:line="480" w:lineRule="auto"/>
        <w:ind w:firstLine="840" w:firstLineChars="300"/>
        <w:rPr>
          <w:rFonts w:hint="eastAsia"/>
          <w:bCs/>
          <w:color w:val="auto"/>
          <w:sz w:val="28"/>
          <w:szCs w:val="28"/>
          <w:lang w:val="en-US" w:eastAsia="zh-CN"/>
        </w:rPr>
      </w:pPr>
      <w:r>
        <w:rPr>
          <w:rFonts w:hint="eastAsia"/>
          <w:bCs/>
          <w:color w:val="auto"/>
          <w:sz w:val="28"/>
          <w:szCs w:val="28"/>
          <w:lang w:val="en-US" w:eastAsia="zh-CN"/>
        </w:rPr>
        <w:t>投标人在“信用中国”（www.creditchina.gov.cn）、中国政府采购网（www.ccgp.gov.cn）等网站，未被列入“失信被执行人”、“重大税收违法案件当事人名单”、“政府采购严重违法失信行为记录名单”；</w:t>
      </w:r>
    </w:p>
    <w:p>
      <w:pPr>
        <w:pStyle w:val="6"/>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4、本项目不接受联合体投标，不得分包、转包；</w:t>
      </w:r>
    </w:p>
    <w:p>
      <w:pPr>
        <w:pStyle w:val="6"/>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5、单位负责人为同一人或者存在直接控股、管理关系的不同投标人，不得参加本次采购活动。</w:t>
      </w:r>
    </w:p>
    <w:p>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四、投标截止时间、开标时间及地点：</w:t>
      </w:r>
    </w:p>
    <w:p>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1、投标截止时间、开标时间：投标期结束后另行通知</w:t>
      </w:r>
    </w:p>
    <w:p>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2、开标地点;投标期结束后另行通知</w:t>
      </w:r>
    </w:p>
    <w:p>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五、招标人地址和联系方法：</w:t>
      </w:r>
    </w:p>
    <w:p>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1、招标人名称：娄底市中心医院</w:t>
      </w:r>
    </w:p>
    <w:p>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2、联系人及联系方式：张思远 15115875288</w:t>
      </w:r>
    </w:p>
    <w:p>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3、招标人地址：娄底市中心医院</w:t>
      </w:r>
    </w:p>
    <w:p>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六、投标须知</w:t>
      </w:r>
    </w:p>
    <w:p>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1、否决投标的情形：</w:t>
      </w:r>
    </w:p>
    <w:p>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1.1、投标人以他人名义投标、串通投标、以行贿手段谋取中标的；</w:t>
      </w:r>
    </w:p>
    <w:p>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1.3、评标委员会认定投标人以低于成本报价竞标的；</w:t>
      </w:r>
    </w:p>
    <w:p>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1.4、投标人未按照要求出席开标会的；</w:t>
      </w:r>
    </w:p>
    <w:p>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1.5、投标报价有错误的，未按上述第二点采购方式下第一条进行投标报价的，评标委员会将要求投标人作出书面澄清说明和确认，投标人拒不作出澄清说明和确认的；</w:t>
      </w:r>
    </w:p>
    <w:p>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2、有下列情形之一的，招标人将重新招标：</w:t>
      </w:r>
    </w:p>
    <w:p>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2.1、</w:t>
      </w:r>
      <w:r>
        <w:rPr>
          <w:rFonts w:hint="default"/>
          <w:bCs/>
          <w:color w:val="auto"/>
          <w:sz w:val="28"/>
          <w:szCs w:val="28"/>
          <w:lang w:val="en-US" w:eastAsia="zh-CN"/>
        </w:rPr>
        <w:t>投标截止时间止，投标人少于3</w:t>
      </w:r>
      <w:r>
        <w:rPr>
          <w:rFonts w:hint="eastAsia"/>
          <w:bCs/>
          <w:color w:val="auto"/>
          <w:sz w:val="28"/>
          <w:szCs w:val="28"/>
          <w:lang w:val="en-US" w:eastAsia="zh-CN"/>
        </w:rPr>
        <w:t>家</w:t>
      </w:r>
      <w:r>
        <w:rPr>
          <w:rFonts w:hint="default"/>
          <w:bCs/>
          <w:color w:val="auto"/>
          <w:sz w:val="28"/>
          <w:szCs w:val="28"/>
          <w:lang w:val="en-US" w:eastAsia="zh-CN"/>
        </w:rPr>
        <w:t>的；</w:t>
      </w:r>
    </w:p>
    <w:p>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2.2、经评标委员会评审后，符合资格审查的投标人少于3家的。</w:t>
      </w:r>
    </w:p>
    <w:p>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p>
    <w:p>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p>
    <w:p>
      <w:pPr>
        <w:pStyle w:val="6"/>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sectPr>
          <w:headerReference r:id="rId3" w:type="default"/>
          <w:footerReference r:id="rId4" w:type="default"/>
          <w:pgSz w:w="11906" w:h="16838"/>
          <w:pgMar w:top="1191" w:right="1587" w:bottom="1020" w:left="1587" w:header="567" w:footer="283" w:gutter="0"/>
          <w:pgNumType w:start="1"/>
          <w:cols w:space="720" w:num="1"/>
          <w:docGrid w:linePitch="312" w:charSpace="0"/>
        </w:sectPr>
      </w:pPr>
    </w:p>
    <w:p>
      <w:pPr>
        <w:pStyle w:val="6"/>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一、采购项目交付</w:t>
      </w:r>
      <w:r>
        <w:rPr>
          <w:rFonts w:hint="eastAsia" w:ascii="仿宋_GB2312" w:eastAsia="仿宋_GB2312" w:cs="仿宋_GB2312"/>
          <w:bCs/>
          <w:color w:val="auto"/>
          <w:kern w:val="0"/>
          <w:sz w:val="28"/>
          <w:szCs w:val="28"/>
          <w:lang w:val="en-US" w:eastAsia="zh-CN" w:bidi="ar-SA"/>
        </w:rPr>
        <w:t>、</w:t>
      </w:r>
      <w:r>
        <w:rPr>
          <w:rFonts w:hint="eastAsia" w:ascii="仿宋_GB2312" w:hAnsi="Times New Roman" w:eastAsia="仿宋_GB2312" w:cs="仿宋_GB2312"/>
          <w:bCs/>
          <w:color w:val="auto"/>
          <w:kern w:val="0"/>
          <w:sz w:val="28"/>
          <w:szCs w:val="28"/>
          <w:lang w:val="en-US" w:eastAsia="zh-CN" w:bidi="ar-SA"/>
        </w:rPr>
        <w:t>实施的时间和地点</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1.采购项目</w:t>
      </w:r>
    </w:p>
    <w:tbl>
      <w:tblPr>
        <w:tblStyle w:val="14"/>
        <w:tblW w:w="5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4"/>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32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项目名称</w:t>
            </w:r>
          </w:p>
        </w:tc>
        <w:tc>
          <w:tcPr>
            <w:tcW w:w="2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2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bCs/>
                <w:color w:val="auto"/>
                <w:sz w:val="28"/>
                <w:szCs w:val="28"/>
                <w:lang w:val="en-US" w:eastAsia="zh-CN"/>
              </w:rPr>
              <w:t>暖气管道维修改造工程</w:t>
            </w:r>
          </w:p>
        </w:tc>
        <w:tc>
          <w:tcPr>
            <w:tcW w:w="2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798218.98元</w:t>
            </w:r>
          </w:p>
        </w:tc>
      </w:tr>
    </w:tbl>
    <w:p>
      <w:pPr>
        <w:numPr>
          <w:ilvl w:val="0"/>
          <w:numId w:val="0"/>
        </w:numPr>
        <w:spacing w:line="360" w:lineRule="auto"/>
        <w:rPr>
          <w:rFonts w:hint="eastAsia" w:ascii="仿宋_GB2312" w:eastAsia="仿宋_GB2312" w:cs="仿宋_GB2312"/>
          <w:bCs/>
          <w:color w:val="auto"/>
          <w:kern w:val="0"/>
          <w:sz w:val="28"/>
          <w:szCs w:val="28"/>
          <w:lang w:val="en-US" w:eastAsia="zh-CN" w:bidi="ar-SA"/>
        </w:rPr>
      </w:pPr>
    </w:p>
    <w:p>
      <w:pPr>
        <w:numPr>
          <w:ilvl w:val="0"/>
          <w:numId w:val="0"/>
        </w:numPr>
        <w:spacing w:line="360" w:lineRule="auto"/>
        <w:ind w:firstLine="560" w:firstLineChars="200"/>
        <w:rPr>
          <w:rFonts w:hint="default"/>
          <w:lang w:val="en-US" w:eastAsia="zh-CN"/>
        </w:rPr>
      </w:pPr>
      <w:r>
        <w:rPr>
          <w:rFonts w:hint="eastAsia" w:ascii="仿宋_GB2312" w:eastAsia="仿宋_GB2312" w:cs="仿宋_GB2312"/>
          <w:bCs/>
          <w:color w:val="auto"/>
          <w:kern w:val="0"/>
          <w:sz w:val="28"/>
          <w:szCs w:val="28"/>
          <w:lang w:val="en-US" w:eastAsia="zh-CN" w:bidi="ar-SA"/>
        </w:rPr>
        <w:t>2、</w:t>
      </w:r>
      <w:r>
        <w:rPr>
          <w:rFonts w:hint="eastAsia" w:ascii="仿宋_GB2312" w:hAnsi="Times New Roman" w:eastAsia="仿宋_GB2312" w:cs="仿宋_GB2312"/>
          <w:bCs/>
          <w:color w:val="auto"/>
          <w:kern w:val="0"/>
          <w:sz w:val="28"/>
          <w:szCs w:val="28"/>
          <w:lang w:val="en-US" w:eastAsia="zh-CN" w:bidi="ar-SA"/>
        </w:rPr>
        <w:t>建设地点：娄底市中心医院院内</w:t>
      </w:r>
    </w:p>
    <w:p>
      <w:pPr>
        <w:numPr>
          <w:ilvl w:val="0"/>
          <w:numId w:val="0"/>
        </w:numPr>
        <w:spacing w:line="360" w:lineRule="auto"/>
        <w:ind w:firstLine="560" w:firstLineChars="200"/>
        <w:rPr>
          <w:rFonts w:hint="default"/>
          <w:lang w:val="en-US" w:eastAsia="zh-CN"/>
        </w:rPr>
      </w:pPr>
      <w:r>
        <w:rPr>
          <w:rFonts w:hint="eastAsia" w:ascii="仿宋_GB2312" w:eastAsia="仿宋_GB2312" w:cs="仿宋_GB2312"/>
          <w:bCs/>
          <w:color w:val="auto"/>
          <w:kern w:val="0"/>
          <w:sz w:val="28"/>
          <w:szCs w:val="28"/>
          <w:lang w:val="en-US" w:eastAsia="zh-CN" w:bidi="ar-SA"/>
        </w:rPr>
        <w:t>3、工期要求</w:t>
      </w:r>
      <w:r>
        <w:rPr>
          <w:rFonts w:hint="eastAsia" w:ascii="仿宋_GB2312" w:hAnsi="Times New Roman" w:eastAsia="仿宋_GB2312" w:cs="仿宋_GB2312"/>
          <w:bCs/>
          <w:color w:val="auto"/>
          <w:kern w:val="0"/>
          <w:sz w:val="28"/>
          <w:szCs w:val="28"/>
          <w:lang w:val="en-US" w:eastAsia="zh-CN" w:bidi="ar-SA"/>
        </w:rPr>
        <w:t>：</w:t>
      </w:r>
      <w:r>
        <w:rPr>
          <w:rFonts w:hint="eastAsia" w:ascii="仿宋_GB2312" w:eastAsia="仿宋_GB2312" w:cs="仿宋_GB2312"/>
          <w:bCs/>
          <w:color w:val="auto"/>
          <w:kern w:val="0"/>
          <w:sz w:val="28"/>
          <w:szCs w:val="28"/>
          <w:lang w:val="en-US" w:eastAsia="zh-CN" w:bidi="ar-SA"/>
        </w:rPr>
        <w:t>50个日历日内</w:t>
      </w:r>
    </w:p>
    <w:p>
      <w:pPr>
        <w:pStyle w:val="13"/>
        <w:ind w:left="0" w:leftChars="0" w:firstLine="560" w:firstLineChars="200"/>
        <w:rPr>
          <w:rFonts w:hint="eastAsia" w:ascii="仿宋_GB2312"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4、项目分包：本项目不允许分包</w:t>
      </w:r>
    </w:p>
    <w:p>
      <w:pPr>
        <w:pStyle w:val="13"/>
        <w:ind w:left="0" w:leftChars="0" w:firstLine="560" w:firstLineChars="200"/>
        <w:rPr>
          <w:rFonts w:hint="default" w:ascii="仿宋_GB2312" w:eastAsia="仿宋_GB2312" w:cs="仿宋_GB2312"/>
          <w:bCs/>
          <w:color w:val="auto"/>
          <w:kern w:val="0"/>
          <w:sz w:val="28"/>
          <w:szCs w:val="28"/>
          <w:highlight w:val="none"/>
          <w:lang w:val="en-US" w:eastAsia="zh-CN" w:bidi="ar-SA"/>
        </w:rPr>
      </w:pPr>
      <w:r>
        <w:rPr>
          <w:rFonts w:hint="eastAsia" w:ascii="仿宋_GB2312" w:eastAsia="仿宋_GB2312" w:cs="仿宋_GB2312"/>
          <w:bCs/>
          <w:color w:val="auto"/>
          <w:kern w:val="0"/>
          <w:sz w:val="28"/>
          <w:szCs w:val="28"/>
          <w:highlight w:val="none"/>
          <w:lang w:val="en-US" w:eastAsia="zh-CN" w:bidi="ar-SA"/>
        </w:rPr>
        <w:t>5、质保期：两年，在质保期内，如暖气管道改造施工工程出现质量问题，中标人应在收到甲方通知时起1小时内赶到现场检修、维护、完成修理并经过医院管理部门验收登记。</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二、项目内容及要求，以下内容均需满足，不满足的视为无效投标</w:t>
      </w:r>
    </w:p>
    <w:p>
      <w:pPr>
        <w:keepNext w:val="0"/>
        <w:keepLines w:val="0"/>
        <w:pageBreakBefore w:val="0"/>
        <w:kinsoku/>
        <w:wordWrap/>
        <w:overflowPunct/>
        <w:topLinePunct w:val="0"/>
        <w:bidi w:val="0"/>
        <w:snapToGrid/>
        <w:spacing w:line="360" w:lineRule="auto"/>
        <w:ind w:firstLine="560" w:firstLineChars="200"/>
        <w:textAlignment w:val="auto"/>
        <w:rPr>
          <w:rFonts w:hint="eastAsia" w:ascii="仿宋_GB2312"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1、具体内容：暖气管道改造维修从锅炉房至住院部C区各病房，所有暖气片要求用铸铁材质。</w:t>
      </w:r>
    </w:p>
    <w:p>
      <w:pPr>
        <w:pStyle w:val="13"/>
        <w:keepNext w:val="0"/>
        <w:keepLines w:val="0"/>
        <w:pageBreakBefore w:val="0"/>
        <w:kinsoku/>
        <w:wordWrap/>
        <w:overflowPunct/>
        <w:topLinePunct w:val="0"/>
        <w:bidi w:val="0"/>
        <w:snapToGrid/>
        <w:spacing w:line="360" w:lineRule="auto"/>
        <w:ind w:left="0" w:leftChars="0" w:firstLine="560" w:firstLineChars="200"/>
        <w:textAlignment w:val="auto"/>
        <w:rPr>
          <w:rFonts w:hint="eastAsia" w:ascii="仿宋_GB2312"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2、给水、回水主管道四根进行更换并做保温处理，保暖材料外壳要求用铝板。</w:t>
      </w:r>
    </w:p>
    <w:p>
      <w:pPr>
        <w:pStyle w:val="5"/>
        <w:keepNext w:val="0"/>
        <w:keepLines w:val="0"/>
        <w:pageBreakBefore w:val="0"/>
        <w:kinsoku/>
        <w:wordWrap/>
        <w:overflowPunct/>
        <w:topLinePunct w:val="0"/>
        <w:bidi w:val="0"/>
        <w:snapToGrid/>
        <w:spacing w:line="360" w:lineRule="auto"/>
        <w:ind w:left="0" w:leftChars="0" w:firstLine="560" w:firstLineChars="200"/>
        <w:textAlignment w:val="auto"/>
        <w:rPr>
          <w:rFonts w:hint="eastAsia" w:ascii="仿宋_GB2312" w:eastAsia="仿宋_GB2312" w:cs="仿宋_GB2312"/>
          <w:bCs/>
          <w:color w:val="auto"/>
          <w:kern w:val="0"/>
          <w:sz w:val="28"/>
          <w:szCs w:val="28"/>
          <w:highlight w:val="none"/>
          <w:lang w:val="en-US" w:eastAsia="zh-CN" w:bidi="ar-SA"/>
        </w:rPr>
      </w:pPr>
      <w:r>
        <w:rPr>
          <w:rFonts w:hint="eastAsia" w:ascii="仿宋_GB2312" w:eastAsia="仿宋_GB2312" w:cs="仿宋_GB2312"/>
          <w:bCs/>
          <w:color w:val="auto"/>
          <w:kern w:val="0"/>
          <w:sz w:val="28"/>
          <w:szCs w:val="28"/>
          <w:highlight w:val="none"/>
          <w:lang w:val="en-US" w:eastAsia="zh-CN" w:bidi="ar-SA"/>
        </w:rPr>
        <w:t>3、住院部C区病房、医生、护士值班室、更衣室、办公室等支管全部更换。</w:t>
      </w:r>
    </w:p>
    <w:p>
      <w:pPr>
        <w:pStyle w:val="6"/>
        <w:keepNext w:val="0"/>
        <w:keepLines w:val="0"/>
        <w:pageBreakBefore w:val="0"/>
        <w:kinsoku/>
        <w:wordWrap/>
        <w:overflowPunct/>
        <w:topLinePunct w:val="0"/>
        <w:bidi w:val="0"/>
        <w:snapToGrid/>
        <w:spacing w:line="360" w:lineRule="auto"/>
        <w:ind w:firstLine="560"/>
        <w:textAlignment w:val="auto"/>
        <w:rPr>
          <w:rFonts w:hint="eastAsia" w:cs="仿宋_GB2312"/>
          <w:bCs/>
          <w:color w:val="auto"/>
          <w:kern w:val="0"/>
          <w:sz w:val="28"/>
          <w:szCs w:val="28"/>
          <w:lang w:val="en-US" w:eastAsia="zh-CN" w:bidi="ar-SA"/>
        </w:rPr>
      </w:pPr>
      <w:r>
        <w:rPr>
          <w:rFonts w:hint="eastAsia" w:cs="仿宋_GB2312"/>
          <w:bCs/>
          <w:color w:val="auto"/>
          <w:kern w:val="0"/>
          <w:sz w:val="28"/>
          <w:szCs w:val="28"/>
          <w:lang w:val="en-US" w:eastAsia="zh-CN" w:bidi="ar-SA"/>
        </w:rPr>
        <w:t>4、安装的阀门、压力表须经质量监督管理部门检测，并附</w:t>
      </w:r>
      <w:r>
        <w:rPr>
          <w:rFonts w:hint="eastAsia" w:cs="仿宋_GB2312"/>
          <w:bCs/>
          <w:color w:val="auto"/>
          <w:kern w:val="0"/>
          <w:sz w:val="28"/>
          <w:szCs w:val="28"/>
          <w:lang w:val="en-US" w:eastAsia="zh-CN" w:bidi="ar-SA"/>
        </w:rPr>
        <w:t>有合格的检测报告。</w:t>
      </w:r>
    </w:p>
    <w:p>
      <w:pPr>
        <w:pStyle w:val="6"/>
        <w:keepNext w:val="0"/>
        <w:keepLines w:val="0"/>
        <w:pageBreakBefore w:val="0"/>
        <w:kinsoku/>
        <w:wordWrap/>
        <w:overflowPunct/>
        <w:topLinePunct w:val="0"/>
        <w:bidi w:val="0"/>
        <w:snapToGrid/>
        <w:spacing w:line="360" w:lineRule="auto"/>
        <w:ind w:firstLine="560"/>
        <w:textAlignment w:val="auto"/>
        <w:rPr>
          <w:rFonts w:hint="eastAsia" w:cs="仿宋_GB2312"/>
          <w:bCs/>
          <w:color w:val="auto"/>
          <w:kern w:val="0"/>
          <w:sz w:val="28"/>
          <w:szCs w:val="28"/>
          <w:lang w:val="en-US" w:eastAsia="zh-CN" w:bidi="ar-SA"/>
        </w:rPr>
      </w:pPr>
      <w:r>
        <w:rPr>
          <w:rFonts w:hint="eastAsia" w:cs="仿宋_GB2312"/>
          <w:bCs/>
          <w:color w:val="auto"/>
          <w:kern w:val="0"/>
          <w:sz w:val="28"/>
          <w:szCs w:val="28"/>
          <w:lang w:val="en-US" w:eastAsia="zh-CN" w:bidi="ar-SA"/>
        </w:rPr>
        <w:t>5、暖气管道做并联的两路管道（东头、西头的给水、回水各有一套）。</w:t>
      </w:r>
    </w:p>
    <w:p>
      <w:pPr>
        <w:pStyle w:val="6"/>
        <w:keepNext w:val="0"/>
        <w:keepLines w:val="0"/>
        <w:pageBreakBefore w:val="0"/>
        <w:kinsoku/>
        <w:wordWrap/>
        <w:overflowPunct/>
        <w:topLinePunct w:val="0"/>
        <w:bidi w:val="0"/>
        <w:snapToGrid/>
        <w:spacing w:line="360" w:lineRule="auto"/>
        <w:ind w:firstLine="560"/>
        <w:textAlignment w:val="auto"/>
        <w:rPr>
          <w:rFonts w:hint="eastAsia" w:cs="仿宋_GB2312"/>
          <w:bCs/>
          <w:color w:val="auto"/>
          <w:kern w:val="0"/>
          <w:sz w:val="28"/>
          <w:szCs w:val="28"/>
          <w:lang w:val="en-US" w:eastAsia="zh-CN" w:bidi="ar-SA"/>
        </w:rPr>
      </w:pPr>
      <w:r>
        <w:rPr>
          <w:rFonts w:hint="eastAsia" w:cs="仿宋_GB2312"/>
          <w:bCs/>
          <w:color w:val="auto"/>
          <w:kern w:val="0"/>
          <w:sz w:val="28"/>
          <w:szCs w:val="28"/>
          <w:lang w:val="en-US" w:eastAsia="zh-CN" w:bidi="ar-SA"/>
        </w:rPr>
        <w:t>6、除暖气片接口处用丝扣处理，其余的连接部分均用焊接，各分支（单）进出口安装截止阀。</w:t>
      </w:r>
    </w:p>
    <w:p>
      <w:pPr>
        <w:pStyle w:val="6"/>
        <w:keepNext w:val="0"/>
        <w:keepLines w:val="0"/>
        <w:pageBreakBefore w:val="0"/>
        <w:kinsoku/>
        <w:wordWrap/>
        <w:overflowPunct/>
        <w:topLinePunct w:val="0"/>
        <w:bidi w:val="0"/>
        <w:snapToGrid/>
        <w:spacing w:line="360" w:lineRule="auto"/>
        <w:ind w:firstLine="560"/>
        <w:textAlignment w:val="auto"/>
        <w:rPr>
          <w:rFonts w:hint="eastAsia" w:cs="仿宋_GB2312"/>
          <w:bCs/>
          <w:color w:val="auto"/>
          <w:kern w:val="0"/>
          <w:sz w:val="28"/>
          <w:szCs w:val="28"/>
          <w:lang w:val="en-US" w:eastAsia="zh-CN" w:bidi="ar-SA"/>
        </w:rPr>
      </w:pPr>
      <w:r>
        <w:rPr>
          <w:rFonts w:hint="eastAsia" w:cs="仿宋_GB2312"/>
          <w:bCs/>
          <w:color w:val="auto"/>
          <w:kern w:val="0"/>
          <w:sz w:val="28"/>
          <w:szCs w:val="28"/>
          <w:lang w:val="en-US" w:eastAsia="zh-CN" w:bidi="ar-SA"/>
        </w:rPr>
        <w:t>7、施工图详见附件。</w:t>
      </w:r>
    </w:p>
    <w:p>
      <w:pPr>
        <w:pStyle w:val="12"/>
        <w:widowControl/>
        <w:spacing w:beforeAutospacing="0" w:after="0" w:afterAutospacing="0" w:line="324" w:lineRule="atLeast"/>
        <w:ind w:left="0" w:leftChars="0" w:right="0" w:firstLine="560" w:firstLineChars="200"/>
        <w:jc w:val="left"/>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8、中标人完成我院规定的施工任务并经甲方验收合格之日起7日内，应根据医院签证确认的工程量清单编制维修项目结算书，交由医院审核后由医院委托娄底市政府投资审计事务中心进行审计；结算价款以娄底市政府投资审计事务中心作出的审计结论为准。</w:t>
      </w:r>
    </w:p>
    <w:p>
      <w:pPr>
        <w:pStyle w:val="12"/>
        <w:widowControl/>
        <w:spacing w:beforeAutospacing="0" w:after="0" w:afterAutospacing="0" w:line="324" w:lineRule="atLeast"/>
        <w:ind w:left="0" w:leftChars="0" w:right="0" w:firstLine="560" w:firstLineChars="200"/>
        <w:jc w:val="left"/>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工程量清单计价，组价、取费及人工工资综合工资单价按施工同期湖南省住建厅及造价管理部门颁布的消耗量标准定额及造价文件规定执行。</w:t>
      </w:r>
    </w:p>
    <w:p>
      <w:pPr>
        <w:pStyle w:val="12"/>
        <w:widowControl/>
        <w:spacing w:beforeAutospacing="0" w:after="0" w:afterAutospacing="0" w:line="324" w:lineRule="atLeast"/>
        <w:ind w:left="0" w:leftChars="0" w:right="0" w:firstLine="0" w:firstLineChars="0"/>
        <w:jc w:val="left"/>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 xml:space="preserve">    材料价格套用娄底市建设工程造价站同期发布的《娄底工程造价》信息价，没有信息价的按甲乙双方市场调查签证或第三方有资质的造价咨询单位咨询的材料价格进行结算。</w:t>
      </w:r>
    </w:p>
    <w:p>
      <w:pPr>
        <w:pStyle w:val="6"/>
        <w:keepNext w:val="0"/>
        <w:keepLines w:val="0"/>
        <w:pageBreakBefore w:val="0"/>
        <w:kinsoku/>
        <w:wordWrap/>
        <w:overflowPunct/>
        <w:topLinePunct w:val="0"/>
        <w:bidi w:val="0"/>
        <w:snapToGrid/>
        <w:spacing w:line="360" w:lineRule="auto"/>
        <w:ind w:firstLine="56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施工用水用电按消耗量标准及娄底工程造价颁布价格在工程款中予以扣除。</w:t>
      </w:r>
    </w:p>
    <w:p>
      <w:pPr>
        <w:pStyle w:val="6"/>
        <w:keepNext w:val="0"/>
        <w:keepLines w:val="0"/>
        <w:pageBreakBefore w:val="0"/>
        <w:kinsoku/>
        <w:wordWrap/>
        <w:overflowPunct/>
        <w:topLinePunct w:val="0"/>
        <w:bidi w:val="0"/>
        <w:snapToGrid/>
        <w:spacing w:line="360" w:lineRule="auto"/>
        <w:ind w:firstLine="560"/>
        <w:textAlignment w:val="auto"/>
        <w:rPr>
          <w:rFonts w:hint="eastAsia" w:cs="仿宋_GB2312"/>
          <w:bCs/>
          <w:color w:val="auto"/>
          <w:kern w:val="0"/>
          <w:sz w:val="28"/>
          <w:szCs w:val="28"/>
          <w:highlight w:val="none"/>
          <w:lang w:val="en-US" w:eastAsia="zh-CN" w:bidi="ar-SA"/>
        </w:rPr>
      </w:pPr>
      <w:r>
        <w:rPr>
          <w:rFonts w:hint="eastAsia" w:cs="仿宋_GB2312"/>
          <w:bCs/>
          <w:color w:val="auto"/>
          <w:kern w:val="0"/>
          <w:sz w:val="28"/>
          <w:szCs w:val="28"/>
          <w:highlight w:val="none"/>
          <w:lang w:val="en-US" w:eastAsia="zh-CN" w:bidi="ar-SA"/>
        </w:rPr>
        <w:t>9、中标人在编制维修改造项目结算书时应力求准确。如审计核减金额未超过结算送审金额的15%，审计费用由医院承担；如审计核减金额超过结算送审金额的15%（含15%），审计费用全部由中标人负责，院方有权在应支付项目结算款中扣除该费用。</w:t>
      </w:r>
    </w:p>
    <w:p>
      <w:pPr>
        <w:pStyle w:val="6"/>
        <w:keepNext w:val="0"/>
        <w:keepLines w:val="0"/>
        <w:pageBreakBefore w:val="0"/>
        <w:kinsoku/>
        <w:wordWrap/>
        <w:overflowPunct/>
        <w:topLinePunct w:val="0"/>
        <w:bidi w:val="0"/>
        <w:snapToGrid/>
        <w:spacing w:line="360" w:lineRule="auto"/>
        <w:ind w:firstLine="560"/>
        <w:textAlignment w:val="auto"/>
        <w:rPr>
          <w:rFonts w:hint="eastAsia" w:cs="仿宋_GB2312"/>
          <w:bCs/>
          <w:color w:val="auto"/>
          <w:kern w:val="0"/>
          <w:sz w:val="28"/>
          <w:szCs w:val="28"/>
          <w:lang w:val="en-US" w:eastAsia="zh-CN" w:bidi="ar-SA"/>
        </w:rPr>
      </w:pPr>
      <w:r>
        <w:rPr>
          <w:rFonts w:hint="eastAsia" w:cs="仿宋_GB2312"/>
          <w:bCs/>
          <w:color w:val="auto"/>
          <w:kern w:val="0"/>
          <w:sz w:val="28"/>
          <w:szCs w:val="28"/>
          <w:lang w:val="en-US" w:eastAsia="zh-CN" w:bidi="ar-SA"/>
        </w:rPr>
        <w:t>10、</w:t>
      </w:r>
      <w:r>
        <w:rPr>
          <w:rFonts w:hint="eastAsia" w:cs="仿宋_GB2312"/>
          <w:bCs/>
          <w:color w:val="auto"/>
          <w:kern w:val="0"/>
          <w:sz w:val="28"/>
          <w:szCs w:val="28"/>
          <w:highlight w:val="none"/>
          <w:lang w:val="en-US" w:eastAsia="zh-CN" w:bidi="ar-SA"/>
        </w:rPr>
        <w:t>付款方式：中标人收到审计结论后，配合医院完成湖南省政府采购电子卖场直购程序，并向院方提供本合同及以中标人名义开具的工程款全额增值税发票；院方自收到发票之日起4个月内，向中标人支付结算价款的97%；质保修期届满且无质量问题之日起14个自然日内，由院方一次性无息支付结算价款的3%。</w:t>
      </w:r>
    </w:p>
    <w:p>
      <w:pPr>
        <w:pStyle w:val="6"/>
        <w:keepNext w:val="0"/>
        <w:keepLines w:val="0"/>
        <w:pageBreakBefore w:val="0"/>
        <w:kinsoku/>
        <w:wordWrap/>
        <w:overflowPunct/>
        <w:topLinePunct w:val="0"/>
        <w:bidi w:val="0"/>
        <w:snapToGrid/>
        <w:spacing w:line="360" w:lineRule="auto"/>
        <w:ind w:firstLine="560"/>
        <w:textAlignment w:val="auto"/>
        <w:rPr>
          <w:rFonts w:hint="eastAsia" w:cs="仿宋_GB2312"/>
          <w:bCs/>
          <w:color w:val="auto"/>
          <w:kern w:val="0"/>
          <w:sz w:val="28"/>
          <w:szCs w:val="28"/>
          <w:lang w:val="en-US" w:eastAsia="zh-CN" w:bidi="ar-SA"/>
        </w:rPr>
      </w:pPr>
      <w:r>
        <w:rPr>
          <w:rFonts w:hint="eastAsia" w:cs="仿宋_GB2312"/>
          <w:bCs/>
          <w:color w:val="auto"/>
          <w:kern w:val="0"/>
          <w:sz w:val="28"/>
          <w:szCs w:val="28"/>
          <w:lang w:val="en-US" w:eastAsia="zh-CN" w:bidi="ar-SA"/>
        </w:rPr>
        <w:t>11、施工过程中的一切风险均由中标人承担，院方不承担任何责任。</w:t>
      </w:r>
    </w:p>
    <w:p>
      <w:pPr>
        <w:pStyle w:val="6"/>
        <w:keepNext w:val="0"/>
        <w:keepLines w:val="0"/>
        <w:pageBreakBefore w:val="0"/>
        <w:kinsoku/>
        <w:wordWrap/>
        <w:overflowPunct/>
        <w:topLinePunct w:val="0"/>
        <w:bidi w:val="0"/>
        <w:snapToGrid/>
        <w:spacing w:line="360" w:lineRule="auto"/>
        <w:ind w:firstLine="560"/>
        <w:textAlignment w:val="auto"/>
        <w:rPr>
          <w:rFonts w:hint="eastAsia" w:cs="仿宋_GB2312"/>
          <w:bCs/>
          <w:color w:val="auto"/>
          <w:kern w:val="0"/>
          <w:sz w:val="28"/>
          <w:szCs w:val="28"/>
          <w:lang w:val="en-US" w:eastAsia="zh-CN" w:bidi="ar-SA"/>
        </w:rPr>
      </w:pPr>
      <w:r>
        <w:rPr>
          <w:rFonts w:hint="eastAsia" w:cs="仿宋_GB2312"/>
          <w:bCs/>
          <w:color w:val="auto"/>
          <w:kern w:val="0"/>
          <w:sz w:val="28"/>
          <w:szCs w:val="28"/>
          <w:lang w:val="en-US" w:eastAsia="zh-CN" w:bidi="ar-SA"/>
        </w:rPr>
        <w:t>12、旧设备、管道拆除的余材剩料放置至医院指定地点。</w:t>
      </w:r>
    </w:p>
    <w:p>
      <w:pPr>
        <w:pStyle w:val="6"/>
        <w:keepNext w:val="0"/>
        <w:keepLines w:val="0"/>
        <w:pageBreakBefore w:val="0"/>
        <w:kinsoku/>
        <w:wordWrap/>
        <w:overflowPunct/>
        <w:topLinePunct w:val="0"/>
        <w:bidi w:val="0"/>
        <w:snapToGrid/>
        <w:spacing w:line="360" w:lineRule="auto"/>
        <w:ind w:firstLine="560"/>
        <w:textAlignment w:val="auto"/>
        <w:rPr>
          <w:rFonts w:hint="default" w:cs="仿宋_GB2312"/>
          <w:bCs/>
          <w:color w:val="auto"/>
          <w:kern w:val="0"/>
          <w:sz w:val="28"/>
          <w:szCs w:val="28"/>
          <w:lang w:val="en-US" w:eastAsia="zh-CN" w:bidi="ar-SA"/>
        </w:rPr>
      </w:pPr>
      <w:r>
        <w:rPr>
          <w:rFonts w:hint="eastAsia" w:cs="仿宋_GB2312"/>
          <w:bCs/>
          <w:color w:val="auto"/>
          <w:kern w:val="0"/>
          <w:sz w:val="28"/>
          <w:szCs w:val="28"/>
          <w:lang w:val="en-US" w:eastAsia="zh-CN" w:bidi="ar-SA"/>
        </w:rPr>
        <w:t>13、</w:t>
      </w:r>
      <w:r>
        <w:rPr>
          <w:rFonts w:hint="eastAsia" w:cs="仿宋_GB2312"/>
          <w:bCs/>
          <w:color w:val="auto"/>
          <w:kern w:val="0"/>
          <w:sz w:val="28"/>
          <w:szCs w:val="28"/>
          <w:highlight w:val="none"/>
          <w:lang w:val="en-US" w:eastAsia="zh-CN" w:bidi="ar-SA"/>
        </w:rPr>
        <w:t>计时工200元/工日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三、</w:t>
      </w:r>
      <w:r>
        <w:rPr>
          <w:rFonts w:hint="default" w:ascii="仿宋_GB2312" w:hAnsi="Times New Roman" w:eastAsia="仿宋_GB2312" w:cs="仿宋_GB2312"/>
          <w:bCs/>
          <w:color w:val="auto"/>
          <w:kern w:val="0"/>
          <w:sz w:val="28"/>
          <w:szCs w:val="28"/>
          <w:lang w:val="en-US" w:eastAsia="zh-CN" w:bidi="ar-SA"/>
        </w:rPr>
        <w:t>标书要求</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1、封面：需注明标的名称、投标文件、单位、时间；</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2、“三证合一”或“五证合一”营业执照；</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3</w:t>
      </w:r>
      <w:r>
        <w:rPr>
          <w:rFonts w:hint="eastAsia" w:ascii="仿宋_GB2312" w:hAnsi="Times New Roman" w:eastAsia="仿宋_GB2312" w:cs="仿宋_GB2312"/>
          <w:bCs/>
          <w:color w:val="auto"/>
          <w:kern w:val="0"/>
          <w:sz w:val="28"/>
          <w:szCs w:val="28"/>
          <w:lang w:val="en-US" w:eastAsia="zh-CN" w:bidi="ar-SA"/>
        </w:rPr>
        <w:t>、履行本项目所必需的资质证明；</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4</w:t>
      </w:r>
      <w:r>
        <w:rPr>
          <w:rFonts w:hint="eastAsia" w:ascii="仿宋_GB2312" w:hAnsi="Times New Roman" w:eastAsia="仿宋_GB2312" w:cs="仿宋_GB2312"/>
          <w:bCs/>
          <w:color w:val="auto"/>
          <w:kern w:val="0"/>
          <w:sz w:val="28"/>
          <w:szCs w:val="28"/>
          <w:lang w:val="en-US" w:eastAsia="zh-CN" w:bidi="ar-SA"/>
        </w:rPr>
        <w:t>、投标人认为需提供的其他和评审有关的资料；</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5</w:t>
      </w:r>
      <w:r>
        <w:rPr>
          <w:rFonts w:hint="eastAsia" w:ascii="仿宋_GB2312" w:hAnsi="Times New Roman" w:eastAsia="仿宋_GB2312" w:cs="仿宋_GB2312"/>
          <w:bCs/>
          <w:color w:val="auto"/>
          <w:kern w:val="0"/>
          <w:sz w:val="28"/>
          <w:szCs w:val="28"/>
          <w:lang w:val="en-US" w:eastAsia="zh-CN" w:bidi="ar-SA"/>
        </w:rPr>
        <w:t>、投标文件的每一页都必须加盖投标单位的公章；</w:t>
      </w:r>
    </w:p>
    <w:p>
      <w:pPr>
        <w:pStyle w:val="13"/>
        <w:ind w:left="0" w:leftChars="0" w:firstLine="0" w:firstLineChars="0"/>
        <w:rPr>
          <w:rFonts w:hint="default"/>
          <w:color w:val="auto"/>
          <w:lang w:val="en-US" w:eastAsia="zh-CN"/>
        </w:rPr>
      </w:pPr>
      <w:r>
        <w:rPr>
          <w:rFonts w:hint="eastAsia" w:ascii="仿宋_GB2312" w:eastAsia="仿宋_GB2312" w:cs="仿宋_GB2312"/>
          <w:bCs/>
          <w:color w:val="auto"/>
          <w:kern w:val="0"/>
          <w:sz w:val="28"/>
          <w:szCs w:val="28"/>
          <w:lang w:val="en-US" w:eastAsia="zh-CN" w:bidi="ar-SA"/>
        </w:rPr>
        <w:t xml:space="preserve">    6、投标文件一正一副，均需加盖公章；</w:t>
      </w:r>
    </w:p>
    <w:p>
      <w:pPr>
        <w:pStyle w:val="13"/>
        <w:ind w:left="0" w:leftChars="0" w:firstLine="560" w:firstLineChars="200"/>
        <w:rPr>
          <w:rFonts w:hint="eastAsia" w:ascii="仿宋_GB2312"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四、合同</w:t>
      </w:r>
    </w:p>
    <w:p>
      <w:pPr>
        <w:pStyle w:val="5"/>
        <w:rPr>
          <w:rFonts w:hint="eastAsia"/>
          <w:color w:val="auto"/>
          <w:lang w:val="en-US" w:eastAsia="zh-CN"/>
        </w:rPr>
      </w:pPr>
    </w:p>
    <w:p>
      <w:pPr>
        <w:pStyle w:val="2"/>
        <w:keepNext w:val="0"/>
        <w:keepLines w:val="0"/>
        <w:pageBreakBefore w:val="0"/>
        <w:widowControl w:val="0"/>
        <w:kinsoku/>
        <w:wordWrap/>
        <w:overflowPunct/>
        <w:topLinePunct w:val="0"/>
        <w:autoSpaceDE/>
        <w:autoSpaceDN/>
        <w:bidi w:val="0"/>
        <w:snapToGrid/>
        <w:spacing w:before="0" w:after="0" w:line="500" w:lineRule="exact"/>
        <w:jc w:val="center"/>
        <w:textAlignment w:val="auto"/>
        <w:rPr>
          <w:rFonts w:ascii="仿宋" w:hAnsi="仿宋" w:eastAsia="仿宋" w:cs="仿宋"/>
          <w:color w:val="auto"/>
          <w:sz w:val="28"/>
          <w:szCs w:val="28"/>
        </w:rPr>
      </w:pPr>
      <w:r>
        <w:rPr>
          <w:rFonts w:hint="eastAsia" w:ascii="仿宋" w:hAnsi="仿宋" w:eastAsia="仿宋" w:cs="仿宋"/>
          <w:color w:val="auto"/>
          <w:szCs w:val="44"/>
        </w:rPr>
        <w:t>暖气管道维修改造施工合同</w:t>
      </w:r>
    </w:p>
    <w:p>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甲方：娄底市中心医院，统一社会信用代码：12431300447162073W</w:t>
      </w:r>
    </w:p>
    <w:p>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_GB2312" w:hAnsi="仿宋_GB2312" w:eastAsia="仿宋_GB2312" w:cs="仿宋_GB2312"/>
          <w:b w:val="0"/>
          <w:bCs/>
          <w:color w:val="auto"/>
          <w:sz w:val="28"/>
          <w:szCs w:val="28"/>
          <w:u w:val="single"/>
        </w:rPr>
      </w:pPr>
      <w:r>
        <w:rPr>
          <w:rFonts w:hint="eastAsia" w:ascii="仿宋_GB2312" w:hAnsi="仿宋_GB2312" w:eastAsia="仿宋_GB2312" w:cs="仿宋_GB2312"/>
          <w:b w:val="0"/>
          <w:bCs/>
          <w:color w:val="auto"/>
          <w:sz w:val="28"/>
          <w:szCs w:val="28"/>
        </w:rPr>
        <w:t>乙方：</w:t>
      </w:r>
      <w:r>
        <w:rPr>
          <w:rFonts w:hint="eastAsia" w:ascii="仿宋_GB2312" w:hAnsi="仿宋_GB2312" w:eastAsia="仿宋_GB2312" w:cs="仿宋_GB2312"/>
          <w:b w:val="0"/>
          <w:bCs/>
          <w:color w:val="auto"/>
          <w:sz w:val="28"/>
          <w:szCs w:val="28"/>
          <w:u w:val="single"/>
        </w:rPr>
        <w:t xml:space="preserve">               </w:t>
      </w:r>
      <w:r>
        <w:rPr>
          <w:rFonts w:hint="eastAsia" w:ascii="仿宋_GB2312" w:hAnsi="仿宋_GB2312" w:eastAsia="仿宋_GB2312" w:cs="仿宋_GB2312"/>
          <w:b w:val="0"/>
          <w:bCs/>
          <w:color w:val="auto"/>
          <w:sz w:val="28"/>
          <w:szCs w:val="28"/>
        </w:rPr>
        <w:t>，统一社会信用代码：</w:t>
      </w:r>
    </w:p>
    <w:p>
      <w:pPr>
        <w:pStyle w:val="22"/>
        <w:keepNext w:val="0"/>
        <w:keepLines w:val="0"/>
        <w:pageBreakBefore w:val="0"/>
        <w:widowControl w:val="0"/>
        <w:tabs>
          <w:tab w:val="left" w:pos="8100"/>
        </w:tabs>
        <w:kinsoku/>
        <w:wordWrap/>
        <w:overflowPunct/>
        <w:topLinePunct w:val="0"/>
        <w:autoSpaceDE/>
        <w:autoSpaceDN/>
        <w:bidi w:val="0"/>
        <w:snapToGrid/>
        <w:spacing w:line="500" w:lineRule="exact"/>
        <w:textAlignment w:val="auto"/>
        <w:rPr>
          <w:rFonts w:hint="eastAsia" w:ascii="仿宋_GB2312" w:hAnsi="仿宋_GB2312" w:eastAsia="仿宋_GB2312" w:cs="仿宋_GB2312"/>
          <w:b w:val="0"/>
          <w:bCs/>
          <w:color w:val="auto"/>
          <w:sz w:val="28"/>
          <w:szCs w:val="28"/>
        </w:rPr>
      </w:pPr>
    </w:p>
    <w:p>
      <w:pPr>
        <w:pStyle w:val="22"/>
        <w:keepNext w:val="0"/>
        <w:keepLines w:val="0"/>
        <w:pageBreakBefore w:val="0"/>
        <w:widowControl w:val="0"/>
        <w:tabs>
          <w:tab w:val="left" w:pos="8100"/>
        </w:tabs>
        <w:kinsoku/>
        <w:wordWrap/>
        <w:overflowPunct/>
        <w:topLinePunct w:val="0"/>
        <w:autoSpaceDE/>
        <w:autoSpaceDN/>
        <w:bidi w:val="0"/>
        <w:snapToGrid/>
        <w:spacing w:line="500" w:lineRule="exac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甲方因诊疗经营活动需要,确定乙方为甲方暖气管道维修改造单位。甲乙双方根据《中华人民共和国民法典》《中华人民共和国特种设备安全法》等有关法律法规的规定，秉着友好合作、互惠互利的原则，在项目采购确定内容的基础上，就暖气管道维修改造相关事宜共同协商，订立本合同，以资共同遵守。</w:t>
      </w:r>
    </w:p>
    <w:p>
      <w:pPr>
        <w:pStyle w:val="22"/>
        <w:keepNext w:val="0"/>
        <w:keepLines w:val="0"/>
        <w:pageBreakBefore w:val="0"/>
        <w:widowControl w:val="0"/>
        <w:numPr>
          <w:ilvl w:val="0"/>
          <w:numId w:val="0"/>
        </w:numPr>
        <w:tabs>
          <w:tab w:val="left" w:pos="8100"/>
        </w:tabs>
        <w:kinsoku/>
        <w:wordWrap/>
        <w:overflowPunct/>
        <w:topLinePunct w:val="0"/>
        <w:autoSpaceDE/>
        <w:autoSpaceDN/>
        <w:bidi w:val="0"/>
        <w:snapToGrid/>
        <w:spacing w:line="500" w:lineRule="exact"/>
        <w:ind w:firstLine="562" w:firstLineChars="200"/>
        <w:textAlignment w:val="auto"/>
        <w:rPr>
          <w:rFonts w:hint="eastAsia" w:ascii="仿宋_GB2312" w:hAnsi="仿宋_GB2312" w:eastAsia="仿宋_GB2312" w:cs="仿宋_GB2312"/>
          <w:b/>
          <w:bCs w:val="0"/>
          <w:color w:val="auto"/>
          <w:sz w:val="28"/>
          <w:szCs w:val="28"/>
          <w:lang w:val="en-US" w:eastAsia="zh-CN"/>
        </w:rPr>
      </w:pPr>
      <w:r>
        <w:rPr>
          <w:rFonts w:hint="eastAsia" w:ascii="仿宋_GB2312" w:hAnsi="仿宋_GB2312" w:eastAsia="仿宋_GB2312" w:cs="仿宋_GB2312"/>
          <w:b/>
          <w:bCs w:val="0"/>
          <w:color w:val="auto"/>
          <w:sz w:val="28"/>
          <w:szCs w:val="28"/>
          <w:lang w:val="en-US" w:eastAsia="zh-CN"/>
        </w:rPr>
        <w:t>第一条 工程概况</w:t>
      </w:r>
    </w:p>
    <w:p>
      <w:pPr>
        <w:pStyle w:val="22"/>
        <w:keepNext w:val="0"/>
        <w:keepLines w:val="0"/>
        <w:pageBreakBefore w:val="0"/>
        <w:widowControl w:val="0"/>
        <w:numPr>
          <w:ilvl w:val="0"/>
          <w:numId w:val="0"/>
        </w:numPr>
        <w:tabs>
          <w:tab w:val="left" w:pos="8100"/>
        </w:tabs>
        <w:kinsoku/>
        <w:wordWrap/>
        <w:overflowPunct/>
        <w:topLinePunct w:val="0"/>
        <w:autoSpaceDE/>
        <w:autoSpaceDN/>
        <w:bidi w:val="0"/>
        <w:snapToGrid/>
        <w:spacing w:line="500" w:lineRule="exact"/>
        <w:ind w:firstLine="560" w:firstLineChars="200"/>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 xml:space="preserve">1.1 </w:t>
      </w:r>
      <w:r>
        <w:rPr>
          <w:rFonts w:hint="eastAsia" w:ascii="仿宋_GB2312" w:hAnsi="仿宋_GB2312" w:eastAsia="仿宋_GB2312" w:cs="仿宋_GB2312"/>
          <w:b w:val="0"/>
          <w:bCs/>
          <w:color w:val="auto"/>
          <w:sz w:val="28"/>
          <w:szCs w:val="28"/>
        </w:rPr>
        <w:t xml:space="preserve">项目名称 </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娄底市中心医院住院部C区暖气管道维修改造项目。</w:t>
      </w:r>
    </w:p>
    <w:p>
      <w:pPr>
        <w:pStyle w:val="22"/>
        <w:keepNext w:val="0"/>
        <w:keepLines w:val="0"/>
        <w:pageBreakBefore w:val="0"/>
        <w:widowControl w:val="0"/>
        <w:numPr>
          <w:ilvl w:val="0"/>
          <w:numId w:val="0"/>
        </w:numPr>
        <w:tabs>
          <w:tab w:val="left" w:pos="8100"/>
        </w:tabs>
        <w:kinsoku/>
        <w:wordWrap/>
        <w:overflowPunct/>
        <w:topLinePunct w:val="0"/>
        <w:autoSpaceDE/>
        <w:autoSpaceDN/>
        <w:bidi w:val="0"/>
        <w:snapToGrid/>
        <w:spacing w:line="500" w:lineRule="exact"/>
        <w:ind w:firstLine="56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1.2 工程地点：娄底市中心医院院内。</w:t>
      </w:r>
    </w:p>
    <w:p>
      <w:pPr>
        <w:pStyle w:val="22"/>
        <w:keepNext w:val="0"/>
        <w:keepLines w:val="0"/>
        <w:pageBreakBefore w:val="0"/>
        <w:widowControl w:val="0"/>
        <w:tabs>
          <w:tab w:val="left" w:pos="8100"/>
        </w:tabs>
        <w:kinsoku/>
        <w:wordWrap/>
        <w:overflowPunct/>
        <w:topLinePunct w:val="0"/>
        <w:autoSpaceDE/>
        <w:autoSpaceDN/>
        <w:bidi w:val="0"/>
        <w:snapToGrid/>
        <w:spacing w:line="500" w:lineRule="exact"/>
        <w:ind w:firstLine="562"/>
        <w:textAlignment w:val="auto"/>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第二条 维修改造范围和内容</w:t>
      </w:r>
    </w:p>
    <w:p>
      <w:pPr>
        <w:pStyle w:val="22"/>
        <w:keepNext w:val="0"/>
        <w:keepLines w:val="0"/>
        <w:pageBreakBefore w:val="0"/>
        <w:widowControl w:val="0"/>
        <w:tabs>
          <w:tab w:val="left" w:pos="8100"/>
        </w:tabs>
        <w:kinsoku/>
        <w:wordWrap/>
        <w:overflowPunct/>
        <w:topLinePunct w:val="0"/>
        <w:autoSpaceDE/>
        <w:autoSpaceDN/>
        <w:bidi w:val="0"/>
        <w:snapToGrid/>
        <w:spacing w:line="500" w:lineRule="exac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 xml:space="preserve">2.1 </w:t>
      </w:r>
      <w:r>
        <w:rPr>
          <w:rFonts w:hint="eastAsia" w:ascii="仿宋_GB2312" w:hAnsi="仿宋_GB2312" w:eastAsia="仿宋_GB2312" w:cs="仿宋_GB2312"/>
          <w:b w:val="0"/>
          <w:bCs/>
          <w:color w:val="auto"/>
          <w:sz w:val="28"/>
          <w:szCs w:val="28"/>
        </w:rPr>
        <w:t>维修改造范围和内容包括但不限于：</w:t>
      </w:r>
    </w:p>
    <w:p>
      <w:pPr>
        <w:pStyle w:val="22"/>
        <w:keepNext w:val="0"/>
        <w:keepLines w:val="0"/>
        <w:pageBreakBefore w:val="0"/>
        <w:widowControl w:val="0"/>
        <w:tabs>
          <w:tab w:val="left" w:pos="8100"/>
        </w:tabs>
        <w:kinsoku/>
        <w:wordWrap/>
        <w:overflowPunct/>
        <w:topLinePunct w:val="0"/>
        <w:autoSpaceDE/>
        <w:autoSpaceDN/>
        <w:bidi w:val="0"/>
        <w:snapToGrid/>
        <w:spacing w:line="500" w:lineRule="exact"/>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b w:val="0"/>
          <w:bCs/>
          <w:color w:val="auto"/>
          <w:sz w:val="28"/>
          <w:szCs w:val="28"/>
          <w:lang w:val="en-US" w:eastAsia="zh-CN"/>
        </w:rPr>
        <w:t xml:space="preserve">2.1.1 </w:t>
      </w:r>
      <w:r>
        <w:rPr>
          <w:rFonts w:hint="eastAsia" w:ascii="仿宋_GB2312" w:hAnsi="仿宋_GB2312" w:eastAsia="仿宋_GB2312" w:cs="仿宋_GB2312"/>
          <w:b w:val="0"/>
          <w:bCs/>
          <w:color w:val="auto"/>
          <w:sz w:val="28"/>
          <w:szCs w:val="28"/>
        </w:rPr>
        <w:t>暖气管道改造维修从锅炉房至住院部C区</w:t>
      </w:r>
      <w:r>
        <w:rPr>
          <w:rFonts w:hint="eastAsia" w:ascii="仿宋_GB2312" w:hAnsi="仿宋_GB2312" w:eastAsia="仿宋_GB2312" w:cs="仿宋_GB2312"/>
          <w:b w:val="0"/>
          <w:bCs/>
          <w:color w:val="auto"/>
          <w:sz w:val="28"/>
          <w:szCs w:val="28"/>
          <w:lang w:eastAsia="zh-CN"/>
        </w:rPr>
        <w:t>。</w:t>
      </w:r>
    </w:p>
    <w:p>
      <w:pPr>
        <w:pStyle w:val="22"/>
        <w:keepNext w:val="0"/>
        <w:keepLines w:val="0"/>
        <w:pageBreakBefore w:val="0"/>
        <w:widowControl w:val="0"/>
        <w:tabs>
          <w:tab w:val="left" w:pos="8100"/>
        </w:tabs>
        <w:kinsoku/>
        <w:wordWrap/>
        <w:overflowPunct/>
        <w:topLinePunct w:val="0"/>
        <w:autoSpaceDE/>
        <w:autoSpaceDN/>
        <w:bidi w:val="0"/>
        <w:snapToGrid/>
        <w:spacing w:line="500" w:lineRule="exact"/>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b w:val="0"/>
          <w:bCs/>
          <w:color w:val="auto"/>
          <w:sz w:val="28"/>
          <w:szCs w:val="28"/>
          <w:lang w:val="en-US" w:eastAsia="zh-CN"/>
        </w:rPr>
        <w:t xml:space="preserve">2.1.2 </w:t>
      </w:r>
      <w:r>
        <w:rPr>
          <w:rFonts w:hint="eastAsia" w:ascii="仿宋_GB2312" w:hAnsi="仿宋_GB2312" w:eastAsia="仿宋_GB2312" w:cs="仿宋_GB2312"/>
          <w:b w:val="0"/>
          <w:bCs/>
          <w:color w:val="auto"/>
          <w:sz w:val="28"/>
          <w:szCs w:val="28"/>
        </w:rPr>
        <w:t>给水、回水主管道四根进行更换并做保温处理，保温材料外壳要求用铝板</w:t>
      </w:r>
      <w:r>
        <w:rPr>
          <w:rFonts w:hint="eastAsia" w:ascii="仿宋_GB2312" w:hAnsi="仿宋_GB2312" w:eastAsia="仿宋_GB2312" w:cs="仿宋_GB2312"/>
          <w:b w:val="0"/>
          <w:bCs/>
          <w:color w:val="auto"/>
          <w:sz w:val="28"/>
          <w:szCs w:val="28"/>
          <w:lang w:eastAsia="zh-CN"/>
        </w:rPr>
        <w:t>。</w:t>
      </w:r>
    </w:p>
    <w:p>
      <w:pPr>
        <w:pStyle w:val="22"/>
        <w:keepNext w:val="0"/>
        <w:keepLines w:val="0"/>
        <w:pageBreakBefore w:val="0"/>
        <w:widowControl w:val="0"/>
        <w:tabs>
          <w:tab w:val="left" w:pos="8100"/>
        </w:tabs>
        <w:kinsoku/>
        <w:wordWrap/>
        <w:overflowPunct/>
        <w:topLinePunct w:val="0"/>
        <w:autoSpaceDE/>
        <w:autoSpaceDN/>
        <w:bidi w:val="0"/>
        <w:snapToGrid/>
        <w:spacing w:line="500" w:lineRule="exact"/>
        <w:textAlignment w:val="auto"/>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lang w:val="en-US" w:eastAsia="zh-CN"/>
        </w:rPr>
        <w:t xml:space="preserve">2.1.3 </w:t>
      </w:r>
      <w:r>
        <w:rPr>
          <w:rFonts w:hint="eastAsia" w:ascii="仿宋_GB2312" w:hAnsi="仿宋_GB2312" w:eastAsia="仿宋_GB2312" w:cs="仿宋_GB2312"/>
          <w:b w:val="0"/>
          <w:bCs/>
          <w:color w:val="auto"/>
          <w:sz w:val="28"/>
          <w:szCs w:val="28"/>
          <w:highlight w:val="none"/>
        </w:rPr>
        <w:t>住院部C区内病房、医生值班室、护士值班室、更衣室、办公室等支管全部更换</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房间内散热片需全部更换</w:t>
      </w:r>
      <w:r>
        <w:rPr>
          <w:rFonts w:hint="eastAsia" w:ascii="仿宋_GB2312" w:hAnsi="仿宋_GB2312" w:eastAsia="仿宋_GB2312" w:cs="仿宋_GB2312"/>
          <w:b w:val="0"/>
          <w:bCs/>
          <w:color w:val="auto"/>
          <w:sz w:val="28"/>
          <w:szCs w:val="28"/>
          <w:highlight w:val="none"/>
          <w:lang w:eastAsia="zh-CN"/>
        </w:rPr>
        <w:t>。</w:t>
      </w:r>
    </w:p>
    <w:p>
      <w:pPr>
        <w:pStyle w:val="22"/>
        <w:keepNext w:val="0"/>
        <w:keepLines w:val="0"/>
        <w:pageBreakBefore w:val="0"/>
        <w:widowControl w:val="0"/>
        <w:tabs>
          <w:tab w:val="left" w:pos="8100"/>
        </w:tabs>
        <w:kinsoku/>
        <w:wordWrap/>
        <w:overflowPunct/>
        <w:topLinePunct w:val="0"/>
        <w:autoSpaceDE/>
        <w:autoSpaceDN/>
        <w:bidi w:val="0"/>
        <w:snapToGrid/>
        <w:spacing w:line="500" w:lineRule="exac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 xml:space="preserve">2.1.4 </w:t>
      </w:r>
      <w:r>
        <w:rPr>
          <w:rFonts w:hint="eastAsia" w:ascii="仿宋_GB2312" w:hAnsi="仿宋_GB2312" w:eastAsia="仿宋_GB2312" w:cs="仿宋_GB2312"/>
          <w:b w:val="0"/>
          <w:bCs/>
          <w:color w:val="auto"/>
          <w:sz w:val="28"/>
          <w:szCs w:val="28"/>
        </w:rPr>
        <w:t>安装的阀门、压力表须经质量监督部门检测，并附有合格的检验报告。</w:t>
      </w:r>
    </w:p>
    <w:p>
      <w:pPr>
        <w:pStyle w:val="22"/>
        <w:keepNext w:val="0"/>
        <w:keepLines w:val="0"/>
        <w:pageBreakBefore w:val="0"/>
        <w:widowControl w:val="0"/>
        <w:tabs>
          <w:tab w:val="left" w:pos="8100"/>
        </w:tabs>
        <w:kinsoku/>
        <w:wordWrap/>
        <w:overflowPunct/>
        <w:topLinePunct w:val="0"/>
        <w:autoSpaceDE/>
        <w:autoSpaceDN/>
        <w:bidi w:val="0"/>
        <w:snapToGrid/>
        <w:spacing w:line="500" w:lineRule="exact"/>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b w:val="0"/>
          <w:bCs/>
          <w:color w:val="auto"/>
          <w:sz w:val="28"/>
          <w:szCs w:val="28"/>
          <w:lang w:val="en-US" w:eastAsia="zh-CN"/>
        </w:rPr>
        <w:t xml:space="preserve">2.1.5 </w:t>
      </w:r>
      <w:r>
        <w:rPr>
          <w:rFonts w:hint="eastAsia" w:ascii="仿宋_GB2312" w:hAnsi="仿宋_GB2312" w:eastAsia="仿宋_GB2312" w:cs="仿宋_GB2312"/>
          <w:b w:val="0"/>
          <w:bCs/>
          <w:color w:val="auto"/>
          <w:sz w:val="28"/>
          <w:szCs w:val="28"/>
        </w:rPr>
        <w:t>暖气管道做并联的两路管道(东头、西头的给水、回水各有一套 )</w:t>
      </w:r>
      <w:r>
        <w:rPr>
          <w:rFonts w:hint="eastAsia" w:ascii="仿宋_GB2312" w:hAnsi="仿宋_GB2312" w:eastAsia="仿宋_GB2312" w:cs="仿宋_GB2312"/>
          <w:b w:val="0"/>
          <w:bCs/>
          <w:color w:val="auto"/>
          <w:sz w:val="28"/>
          <w:szCs w:val="28"/>
          <w:lang w:eastAsia="zh-CN"/>
        </w:rPr>
        <w:t>。</w:t>
      </w:r>
    </w:p>
    <w:p>
      <w:pPr>
        <w:pStyle w:val="22"/>
        <w:keepNext w:val="0"/>
        <w:keepLines w:val="0"/>
        <w:pageBreakBefore w:val="0"/>
        <w:widowControl w:val="0"/>
        <w:tabs>
          <w:tab w:val="left" w:pos="8100"/>
        </w:tabs>
        <w:kinsoku/>
        <w:wordWrap/>
        <w:overflowPunct/>
        <w:topLinePunct w:val="0"/>
        <w:autoSpaceDE/>
        <w:autoSpaceDN/>
        <w:bidi w:val="0"/>
        <w:snapToGrid/>
        <w:spacing w:line="500" w:lineRule="exact"/>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b w:val="0"/>
          <w:bCs/>
          <w:color w:val="auto"/>
          <w:sz w:val="28"/>
          <w:szCs w:val="28"/>
          <w:lang w:val="en-US" w:eastAsia="zh-CN"/>
        </w:rPr>
        <w:t xml:space="preserve">2.1.6 </w:t>
      </w:r>
      <w:r>
        <w:rPr>
          <w:rFonts w:hint="eastAsia" w:ascii="仿宋_GB2312" w:hAnsi="仿宋_GB2312" w:eastAsia="仿宋_GB2312" w:cs="仿宋_GB2312"/>
          <w:b w:val="0"/>
          <w:bCs/>
          <w:color w:val="auto"/>
          <w:sz w:val="28"/>
          <w:szCs w:val="28"/>
        </w:rPr>
        <w:t>除暖气片接口处用丝扣处理，其余的连接部分均用焊接</w:t>
      </w:r>
      <w:r>
        <w:rPr>
          <w:rFonts w:hint="eastAsia" w:ascii="仿宋_GB2312" w:hAnsi="仿宋_GB2312" w:eastAsia="仿宋_GB2312" w:cs="仿宋_GB2312"/>
          <w:b w:val="0"/>
          <w:bCs/>
          <w:color w:val="auto"/>
          <w:sz w:val="28"/>
          <w:szCs w:val="28"/>
          <w:lang w:eastAsia="zh-CN"/>
        </w:rPr>
        <w:t>。</w:t>
      </w:r>
    </w:p>
    <w:p>
      <w:pPr>
        <w:pStyle w:val="22"/>
        <w:keepNext w:val="0"/>
        <w:keepLines w:val="0"/>
        <w:pageBreakBefore w:val="0"/>
        <w:widowControl w:val="0"/>
        <w:tabs>
          <w:tab w:val="left" w:pos="8100"/>
        </w:tabs>
        <w:kinsoku/>
        <w:wordWrap/>
        <w:overflowPunct/>
        <w:topLinePunct w:val="0"/>
        <w:autoSpaceDE/>
        <w:autoSpaceDN/>
        <w:bidi w:val="0"/>
        <w:snapToGrid/>
        <w:spacing w:line="500" w:lineRule="exac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 xml:space="preserve">2.2 </w:t>
      </w:r>
      <w:r>
        <w:rPr>
          <w:rFonts w:hint="eastAsia" w:ascii="仿宋_GB2312" w:hAnsi="仿宋_GB2312" w:eastAsia="仿宋_GB2312" w:cs="仿宋_GB2312"/>
          <w:b w:val="0"/>
          <w:bCs/>
          <w:color w:val="auto"/>
          <w:sz w:val="28"/>
          <w:szCs w:val="28"/>
        </w:rPr>
        <w:t>维修改造范围和内容具体以双方确认的施工设计图、工程量清单为准。</w:t>
      </w:r>
    </w:p>
    <w:p>
      <w:pPr>
        <w:pStyle w:val="22"/>
        <w:keepNext w:val="0"/>
        <w:keepLines w:val="0"/>
        <w:pageBreakBefore w:val="0"/>
        <w:widowControl w:val="0"/>
        <w:tabs>
          <w:tab w:val="left" w:pos="8100"/>
        </w:tabs>
        <w:kinsoku/>
        <w:wordWrap/>
        <w:overflowPunct/>
        <w:topLinePunct w:val="0"/>
        <w:autoSpaceDE/>
        <w:autoSpaceDN/>
        <w:bidi w:val="0"/>
        <w:snapToGrid/>
        <w:spacing w:line="500" w:lineRule="exact"/>
        <w:ind w:firstLine="562"/>
        <w:textAlignment w:val="auto"/>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第三条 施工方式</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施工方式为包工、包料、包安全。</w:t>
      </w:r>
    </w:p>
    <w:p>
      <w:pPr>
        <w:keepNext w:val="0"/>
        <w:keepLines w:val="0"/>
        <w:pageBreakBefore w:val="0"/>
        <w:widowControl w:val="0"/>
        <w:kinsoku/>
        <w:wordWrap/>
        <w:overflowPunct/>
        <w:topLinePunct w:val="0"/>
        <w:autoSpaceDE/>
        <w:autoSpaceDN/>
        <w:bidi w:val="0"/>
        <w:snapToGrid/>
        <w:spacing w:line="500" w:lineRule="exact"/>
        <w:ind w:firstLine="562" w:firstLineChars="200"/>
        <w:jc w:val="left"/>
        <w:textAlignment w:val="auto"/>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第四条 工期</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期限为50</w:t>
      </w:r>
      <w:r>
        <w:rPr>
          <w:rFonts w:hint="eastAsia" w:ascii="仿宋_GB2312" w:hAnsi="仿宋_GB2312" w:eastAsia="仿宋_GB2312" w:cs="仿宋_GB2312"/>
          <w:b w:val="0"/>
          <w:bCs/>
          <w:color w:val="auto"/>
          <w:sz w:val="28"/>
          <w:szCs w:val="28"/>
          <w:lang w:val="en-US" w:eastAsia="zh-CN"/>
        </w:rPr>
        <w:t>日历</w:t>
      </w:r>
      <w:r>
        <w:rPr>
          <w:rFonts w:hint="eastAsia" w:ascii="仿宋_GB2312" w:hAnsi="仿宋_GB2312" w:eastAsia="仿宋_GB2312" w:cs="仿宋_GB2312"/>
          <w:b w:val="0"/>
          <w:bCs/>
          <w:color w:val="auto"/>
          <w:sz w:val="28"/>
          <w:szCs w:val="28"/>
        </w:rPr>
        <w:t>天，自甲方书面通知乙方进场之日起至甲方验收合格之日止。</w:t>
      </w:r>
    </w:p>
    <w:p>
      <w:pPr>
        <w:pStyle w:val="22"/>
        <w:keepNext w:val="0"/>
        <w:keepLines w:val="0"/>
        <w:pageBreakBefore w:val="0"/>
        <w:widowControl w:val="0"/>
        <w:tabs>
          <w:tab w:val="left" w:pos="8100"/>
        </w:tabs>
        <w:kinsoku/>
        <w:wordWrap/>
        <w:overflowPunct/>
        <w:topLinePunct w:val="0"/>
        <w:autoSpaceDE/>
        <w:autoSpaceDN/>
        <w:bidi w:val="0"/>
        <w:snapToGrid/>
        <w:spacing w:line="500" w:lineRule="exact"/>
        <w:ind w:firstLine="562"/>
        <w:textAlignment w:val="auto"/>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 xml:space="preserve">第五条 质量要求和标准 </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 xml:space="preserve">5.1 </w:t>
      </w:r>
      <w:r>
        <w:rPr>
          <w:rFonts w:hint="eastAsia" w:ascii="仿宋_GB2312" w:hAnsi="仿宋_GB2312" w:eastAsia="仿宋_GB2312" w:cs="仿宋_GB2312"/>
          <w:b w:val="0"/>
          <w:bCs/>
          <w:color w:val="auto"/>
          <w:sz w:val="28"/>
          <w:szCs w:val="28"/>
        </w:rPr>
        <w:t>乙方在维修改造过程中提供的材料必须符合国家标准、设计要求。</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 xml:space="preserve">5.2 </w:t>
      </w:r>
      <w:r>
        <w:rPr>
          <w:rFonts w:hint="eastAsia" w:ascii="仿宋_GB2312" w:hAnsi="仿宋_GB2312" w:eastAsia="仿宋_GB2312" w:cs="仿宋_GB2312"/>
          <w:b w:val="0"/>
          <w:bCs/>
          <w:color w:val="auto"/>
          <w:sz w:val="28"/>
          <w:szCs w:val="28"/>
        </w:rPr>
        <w:t>乙方必须严格按照安全技术规范、甲方设计施工图纸、技术要求及现场情况，试水试压，保温防腐，规范施工，经甲方验收合格，使维修改造项目达到国家合格标准。</w:t>
      </w:r>
    </w:p>
    <w:p>
      <w:pPr>
        <w:keepNext w:val="0"/>
        <w:keepLines w:val="0"/>
        <w:pageBreakBefore w:val="0"/>
        <w:widowControl w:val="0"/>
        <w:kinsoku/>
        <w:wordWrap/>
        <w:overflowPunct/>
        <w:topLinePunct w:val="0"/>
        <w:autoSpaceDE/>
        <w:autoSpaceDN/>
        <w:bidi w:val="0"/>
        <w:snapToGrid/>
        <w:spacing w:line="500" w:lineRule="exact"/>
        <w:ind w:firstLine="562" w:firstLineChars="200"/>
        <w:jc w:val="left"/>
        <w:textAlignment w:val="auto"/>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第六条 双方责任</w:t>
      </w:r>
    </w:p>
    <w:p>
      <w:pPr>
        <w:keepNext w:val="0"/>
        <w:keepLines w:val="0"/>
        <w:pageBreakBefore w:val="0"/>
        <w:widowControl w:val="0"/>
        <w:kinsoku/>
        <w:wordWrap/>
        <w:overflowPunct/>
        <w:topLinePunct w:val="0"/>
        <w:autoSpaceDE/>
        <w:autoSpaceDN/>
        <w:bidi w:val="0"/>
        <w:snapToGrid/>
        <w:spacing w:line="500" w:lineRule="exact"/>
        <w:ind w:firstLine="562" w:firstLineChars="200"/>
        <w:jc w:val="left"/>
        <w:textAlignment w:val="auto"/>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lang w:val="en-US" w:eastAsia="zh-CN"/>
        </w:rPr>
        <w:t xml:space="preserve">6.1 </w:t>
      </w:r>
      <w:r>
        <w:rPr>
          <w:rFonts w:hint="eastAsia" w:ascii="仿宋_GB2312" w:hAnsi="仿宋_GB2312" w:eastAsia="仿宋_GB2312" w:cs="仿宋_GB2312"/>
          <w:b/>
          <w:bCs w:val="0"/>
          <w:color w:val="auto"/>
          <w:sz w:val="28"/>
          <w:szCs w:val="28"/>
        </w:rPr>
        <w:t>甲方责任</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 xml:space="preserve">6.1.1 </w:t>
      </w:r>
      <w:r>
        <w:rPr>
          <w:rFonts w:hint="eastAsia" w:ascii="仿宋_GB2312" w:hAnsi="仿宋_GB2312" w:eastAsia="仿宋_GB2312" w:cs="仿宋_GB2312"/>
          <w:b w:val="0"/>
          <w:bCs/>
          <w:color w:val="auto"/>
          <w:sz w:val="28"/>
          <w:szCs w:val="28"/>
        </w:rPr>
        <w:t>负责施工现场组织协调工作。</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 xml:space="preserve">6.1.2 </w:t>
      </w:r>
      <w:r>
        <w:rPr>
          <w:rFonts w:hint="eastAsia" w:ascii="仿宋_GB2312" w:hAnsi="仿宋_GB2312" w:eastAsia="仿宋_GB2312" w:cs="仿宋_GB2312"/>
          <w:b w:val="0"/>
          <w:bCs/>
          <w:color w:val="auto"/>
          <w:sz w:val="28"/>
          <w:szCs w:val="28"/>
        </w:rPr>
        <w:t>提供有效的施工图纸、会审记录等作为施工依据。</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 xml:space="preserve">6.1.3 </w:t>
      </w:r>
      <w:r>
        <w:rPr>
          <w:rFonts w:hint="eastAsia" w:ascii="仿宋_GB2312" w:hAnsi="仿宋_GB2312" w:eastAsia="仿宋_GB2312" w:cs="仿宋_GB2312"/>
          <w:b w:val="0"/>
          <w:bCs/>
          <w:color w:val="auto"/>
          <w:sz w:val="28"/>
          <w:szCs w:val="28"/>
        </w:rPr>
        <w:t>负责向乙方技术交底，及时解决图纸存在</w:t>
      </w:r>
      <w:r>
        <w:rPr>
          <w:rFonts w:hint="eastAsia" w:ascii="仿宋_GB2312" w:hAnsi="仿宋_GB2312" w:eastAsia="仿宋_GB2312" w:cs="仿宋_GB2312"/>
          <w:b w:val="0"/>
          <w:bCs/>
          <w:color w:val="auto"/>
          <w:sz w:val="28"/>
          <w:szCs w:val="28"/>
          <w:highlight w:val="none"/>
        </w:rPr>
        <w:t>的</w:t>
      </w:r>
      <w:r>
        <w:rPr>
          <w:rFonts w:hint="eastAsia" w:ascii="仿宋_GB2312" w:hAnsi="仿宋_GB2312" w:eastAsia="仿宋_GB2312" w:cs="仿宋_GB2312"/>
          <w:b w:val="0"/>
          <w:bCs/>
          <w:color w:val="auto"/>
          <w:sz w:val="28"/>
          <w:szCs w:val="28"/>
        </w:rPr>
        <w:t>问题。</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 xml:space="preserve">6.1.4 </w:t>
      </w:r>
      <w:r>
        <w:rPr>
          <w:rFonts w:hint="eastAsia" w:ascii="仿宋_GB2312" w:hAnsi="仿宋_GB2312" w:eastAsia="仿宋_GB2312" w:cs="仿宋_GB2312"/>
          <w:b w:val="0"/>
          <w:bCs/>
          <w:color w:val="auto"/>
          <w:sz w:val="28"/>
          <w:szCs w:val="28"/>
        </w:rPr>
        <w:t>负责工程质量跟踪检查及质量监督。</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 xml:space="preserve">6.1.5 </w:t>
      </w:r>
      <w:r>
        <w:rPr>
          <w:rFonts w:hint="eastAsia" w:ascii="仿宋_GB2312" w:hAnsi="仿宋_GB2312" w:eastAsia="仿宋_GB2312" w:cs="仿宋_GB2312"/>
          <w:b w:val="0"/>
          <w:bCs/>
          <w:color w:val="auto"/>
          <w:sz w:val="28"/>
          <w:szCs w:val="28"/>
        </w:rPr>
        <w:t>组织有关人员在维修改造过程中进行技术指标评定，评定结果作为验收参考依据之一。</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 xml:space="preserve">6.1.6 </w:t>
      </w:r>
      <w:r>
        <w:rPr>
          <w:rFonts w:hint="eastAsia" w:ascii="仿宋_GB2312" w:hAnsi="仿宋_GB2312" w:eastAsia="仿宋_GB2312" w:cs="仿宋_GB2312"/>
          <w:b w:val="0"/>
          <w:bCs/>
          <w:color w:val="auto"/>
          <w:sz w:val="28"/>
          <w:szCs w:val="28"/>
        </w:rPr>
        <w:t>指派</w:t>
      </w:r>
      <w:r>
        <w:rPr>
          <w:rFonts w:hint="eastAsia" w:ascii="仿宋_GB2312" w:hAnsi="仿宋_GB2312" w:eastAsia="仿宋_GB2312" w:cs="仿宋_GB2312"/>
          <w:b w:val="0"/>
          <w:bCs/>
          <w:color w:val="auto"/>
          <w:sz w:val="28"/>
          <w:szCs w:val="28"/>
          <w:u w:val="single"/>
          <w:lang w:eastAsia="zh-CN"/>
        </w:rPr>
        <w:t>罗立楚</w:t>
      </w:r>
      <w:r>
        <w:rPr>
          <w:rFonts w:hint="eastAsia" w:ascii="仿宋_GB2312" w:hAnsi="仿宋_GB2312" w:eastAsia="仿宋_GB2312" w:cs="仿宋_GB2312"/>
          <w:b w:val="0"/>
          <w:bCs/>
          <w:color w:val="auto"/>
          <w:sz w:val="28"/>
          <w:szCs w:val="28"/>
        </w:rPr>
        <w:t>联系电话</w:t>
      </w:r>
      <w:r>
        <w:rPr>
          <w:rFonts w:hint="eastAsia" w:ascii="仿宋_GB2312" w:hAnsi="仿宋_GB2312" w:eastAsia="仿宋_GB2312" w:cs="仿宋_GB2312"/>
          <w:b w:val="0"/>
          <w:bCs/>
          <w:color w:val="auto"/>
          <w:sz w:val="28"/>
          <w:szCs w:val="28"/>
          <w:u w:val="single"/>
          <w:lang w:val="en-US" w:eastAsia="zh-CN"/>
        </w:rPr>
        <w:t>15080812358</w:t>
      </w:r>
      <w:r>
        <w:rPr>
          <w:rFonts w:hint="eastAsia" w:ascii="仿宋_GB2312" w:hAnsi="仿宋_GB2312" w:eastAsia="仿宋_GB2312" w:cs="仿宋_GB2312"/>
          <w:b w:val="0"/>
          <w:bCs/>
          <w:color w:val="auto"/>
          <w:sz w:val="28"/>
          <w:szCs w:val="28"/>
        </w:rPr>
        <w:t>作为现场管理人员。</w:t>
      </w:r>
    </w:p>
    <w:p>
      <w:pPr>
        <w:keepNext w:val="0"/>
        <w:keepLines w:val="0"/>
        <w:pageBreakBefore w:val="0"/>
        <w:widowControl w:val="0"/>
        <w:kinsoku/>
        <w:wordWrap/>
        <w:overflowPunct/>
        <w:topLinePunct w:val="0"/>
        <w:autoSpaceDE/>
        <w:autoSpaceDN/>
        <w:bidi w:val="0"/>
        <w:snapToGrid/>
        <w:spacing w:line="500" w:lineRule="exact"/>
        <w:ind w:firstLine="560" w:firstLineChars="200"/>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6.1.7 对乙方根据甲方签证确认的工程量清单编制维修项目结算书进行审核后，委托娄底市政府投资审计事务中心进行结算价款审计。</w:t>
      </w:r>
    </w:p>
    <w:p>
      <w:pPr>
        <w:keepNext w:val="0"/>
        <w:keepLines w:val="0"/>
        <w:pageBreakBefore w:val="0"/>
        <w:widowControl w:val="0"/>
        <w:kinsoku/>
        <w:wordWrap/>
        <w:overflowPunct/>
        <w:topLinePunct w:val="0"/>
        <w:autoSpaceDE/>
        <w:autoSpaceDN/>
        <w:bidi w:val="0"/>
        <w:snapToGrid/>
        <w:spacing w:line="500" w:lineRule="exact"/>
        <w:ind w:firstLine="562" w:firstLineChars="200"/>
        <w:jc w:val="left"/>
        <w:textAlignment w:val="auto"/>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lang w:val="en-US" w:eastAsia="zh-CN"/>
        </w:rPr>
        <w:t xml:space="preserve">6.2 </w:t>
      </w:r>
      <w:r>
        <w:rPr>
          <w:rFonts w:hint="eastAsia" w:ascii="仿宋_GB2312" w:hAnsi="仿宋_GB2312" w:eastAsia="仿宋_GB2312" w:cs="仿宋_GB2312"/>
          <w:b/>
          <w:bCs w:val="0"/>
          <w:color w:val="auto"/>
          <w:sz w:val="28"/>
          <w:szCs w:val="28"/>
        </w:rPr>
        <w:t>乙方责任</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 xml:space="preserve">6.2.1 </w:t>
      </w:r>
      <w:r>
        <w:rPr>
          <w:rFonts w:hint="eastAsia" w:ascii="仿宋_GB2312" w:hAnsi="仿宋_GB2312" w:eastAsia="仿宋_GB2312" w:cs="仿宋_GB2312"/>
          <w:b w:val="0"/>
          <w:bCs/>
          <w:color w:val="auto"/>
          <w:sz w:val="28"/>
          <w:szCs w:val="28"/>
        </w:rPr>
        <w:t>遵守法律法规和甲方《班组综合管理制度》等相关规章制度，服从甲方现场管理人员指挥，不得以任何理由为难甲方现场管理人员。</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 xml:space="preserve">6.2.2 </w:t>
      </w:r>
      <w:r>
        <w:rPr>
          <w:rFonts w:hint="eastAsia" w:ascii="仿宋_GB2312" w:hAnsi="仿宋_GB2312" w:eastAsia="仿宋_GB2312" w:cs="仿宋_GB2312"/>
          <w:b w:val="0"/>
          <w:bCs/>
          <w:color w:val="auto"/>
          <w:sz w:val="28"/>
          <w:szCs w:val="28"/>
        </w:rPr>
        <w:t>在本合同签订时应向甲方提交一份保证安全、质量、进度、文明施工、服从甲方管理的承诺书，承诺内容应详细陈述各项保障措施及施工方式。</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 xml:space="preserve">6.2.3 </w:t>
      </w:r>
      <w:r>
        <w:rPr>
          <w:rFonts w:hint="eastAsia" w:ascii="仿宋_GB2312" w:hAnsi="仿宋_GB2312" w:eastAsia="仿宋_GB2312" w:cs="仿宋_GB2312"/>
          <w:b w:val="0"/>
          <w:bCs/>
          <w:color w:val="auto"/>
          <w:sz w:val="28"/>
          <w:szCs w:val="28"/>
        </w:rPr>
        <w:t>必须熟悉图纸，在施工前按图纸及工艺要求将材料采购计划（采购计划应包括材料品牌、型号、规格等）提前报甲方审批，其中大型材料应提前10天，小型材料应提前3天；材料入场时须通知甲方对材料品牌、数量等进行验收确认；经确认合格后方可放置甲方指定区域，维修改造所需的所有材料均由乙方自行保管，如因丢失、毁损、坠落等造成的损害和损失全部由乙方自行承担。</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 xml:space="preserve">6.2.4 </w:t>
      </w:r>
      <w:r>
        <w:rPr>
          <w:rFonts w:hint="eastAsia" w:ascii="仿宋_GB2312" w:hAnsi="仿宋_GB2312" w:eastAsia="仿宋_GB2312" w:cs="仿宋_GB2312"/>
          <w:b w:val="0"/>
          <w:bCs/>
          <w:color w:val="auto"/>
          <w:sz w:val="28"/>
          <w:szCs w:val="28"/>
        </w:rPr>
        <w:t>指派</w:t>
      </w:r>
      <w:r>
        <w:rPr>
          <w:rFonts w:hint="eastAsia" w:ascii="仿宋_GB2312" w:hAnsi="仿宋_GB2312" w:eastAsia="仿宋_GB2312" w:cs="仿宋_GB2312"/>
          <w:b w:val="0"/>
          <w:bCs/>
          <w:color w:val="auto"/>
          <w:sz w:val="28"/>
          <w:szCs w:val="28"/>
          <w:u w:val="single"/>
        </w:rPr>
        <w:t xml:space="preserve">       </w:t>
      </w:r>
      <w:r>
        <w:rPr>
          <w:rFonts w:hint="eastAsia" w:ascii="仿宋_GB2312" w:hAnsi="仿宋_GB2312" w:eastAsia="仿宋_GB2312" w:cs="仿宋_GB2312"/>
          <w:b w:val="0"/>
          <w:bCs/>
          <w:color w:val="auto"/>
          <w:sz w:val="28"/>
          <w:szCs w:val="28"/>
        </w:rPr>
        <w:t>联系电话</w:t>
      </w:r>
      <w:r>
        <w:rPr>
          <w:rFonts w:hint="eastAsia" w:ascii="仿宋_GB2312" w:hAnsi="仿宋_GB2312" w:eastAsia="仿宋_GB2312" w:cs="仿宋_GB2312"/>
          <w:b w:val="0"/>
          <w:bCs/>
          <w:color w:val="auto"/>
          <w:sz w:val="28"/>
          <w:szCs w:val="28"/>
          <w:u w:val="single"/>
        </w:rPr>
        <w:t xml:space="preserve">       </w:t>
      </w:r>
      <w:r>
        <w:rPr>
          <w:rFonts w:hint="eastAsia" w:ascii="仿宋_GB2312" w:hAnsi="仿宋_GB2312" w:eastAsia="仿宋_GB2312" w:cs="仿宋_GB2312"/>
          <w:b w:val="0"/>
          <w:bCs/>
          <w:color w:val="auto"/>
          <w:sz w:val="28"/>
          <w:szCs w:val="28"/>
        </w:rPr>
        <w:t>作为施工现场管理人员，配合甲方做好安全文明施工、质量检查、施工进度协调等工作。</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 xml:space="preserve">6.2.5 </w:t>
      </w:r>
      <w:r>
        <w:rPr>
          <w:rFonts w:hint="eastAsia" w:ascii="仿宋_GB2312" w:hAnsi="仿宋_GB2312" w:eastAsia="仿宋_GB2312" w:cs="仿宋_GB2312"/>
          <w:b w:val="0"/>
          <w:bCs/>
          <w:color w:val="auto"/>
          <w:sz w:val="28"/>
          <w:szCs w:val="28"/>
        </w:rPr>
        <w:t>在施工过程中发现图纸设计问题，及时向甲方现场管理人员汇报，不得擅自更改设计。</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 xml:space="preserve">6.2.6 </w:t>
      </w:r>
      <w:r>
        <w:rPr>
          <w:rFonts w:hint="eastAsia" w:ascii="仿宋_GB2312" w:hAnsi="仿宋_GB2312" w:eastAsia="仿宋_GB2312" w:cs="仿宋_GB2312"/>
          <w:b w:val="0"/>
          <w:bCs/>
          <w:color w:val="auto"/>
          <w:sz w:val="28"/>
          <w:szCs w:val="28"/>
        </w:rPr>
        <w:t>对已完工的各分项工程进行自检自查，每层每个流水段施工应切实做到工完场清，做好成品保护工作，不得随意破坏其他施工面。</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 xml:space="preserve">6.2.7 </w:t>
      </w:r>
      <w:r>
        <w:rPr>
          <w:rFonts w:hint="eastAsia" w:ascii="仿宋_GB2312" w:hAnsi="仿宋_GB2312" w:eastAsia="仿宋_GB2312" w:cs="仿宋_GB2312"/>
          <w:b w:val="0"/>
          <w:bCs/>
          <w:color w:val="auto"/>
          <w:sz w:val="28"/>
          <w:szCs w:val="28"/>
        </w:rPr>
        <w:t>如因停水停电、下雨、机械维修及其它不可抗力因素造成的误工，由此增加的费用由乙方负责。</w:t>
      </w:r>
    </w:p>
    <w:p>
      <w:pPr>
        <w:keepNext w:val="0"/>
        <w:keepLines w:val="0"/>
        <w:pageBreakBefore w:val="0"/>
        <w:widowControl w:val="0"/>
        <w:kinsoku/>
        <w:wordWrap/>
        <w:overflowPunct/>
        <w:topLinePunct w:val="0"/>
        <w:autoSpaceDE/>
        <w:autoSpaceDN/>
        <w:bidi w:val="0"/>
        <w:snapToGrid/>
        <w:spacing w:line="500" w:lineRule="exact"/>
        <w:ind w:firstLine="560" w:firstLineChars="200"/>
        <w:jc w:val="both"/>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 xml:space="preserve">6.2.8 </w:t>
      </w:r>
      <w:r>
        <w:rPr>
          <w:rFonts w:hint="eastAsia" w:ascii="仿宋_GB2312" w:hAnsi="仿宋_GB2312" w:eastAsia="仿宋_GB2312" w:cs="仿宋_GB2312"/>
          <w:b w:val="0"/>
          <w:bCs/>
          <w:color w:val="auto"/>
          <w:sz w:val="28"/>
          <w:szCs w:val="28"/>
        </w:rPr>
        <w:t>维修改造过程中所需设施设备等均由乙方自行提供和保管。</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 xml:space="preserve">6.2.9 </w:t>
      </w:r>
      <w:r>
        <w:rPr>
          <w:rFonts w:hint="eastAsia" w:ascii="仿宋_GB2312" w:hAnsi="仿宋_GB2312" w:eastAsia="仿宋_GB2312" w:cs="仿宋_GB2312"/>
          <w:b w:val="0"/>
          <w:bCs/>
          <w:color w:val="auto"/>
          <w:sz w:val="28"/>
          <w:szCs w:val="28"/>
        </w:rPr>
        <w:t>对工人进行安全技术交底，所有工人必须是熟练工人，特殊工程操作必须持证上岗。工人食宿由乙方负责并承担相关费用。</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 xml:space="preserve">6.2.10 </w:t>
      </w:r>
      <w:r>
        <w:rPr>
          <w:rFonts w:hint="eastAsia" w:ascii="仿宋_GB2312" w:hAnsi="仿宋_GB2312" w:eastAsia="仿宋_GB2312" w:cs="仿宋_GB2312"/>
          <w:b w:val="0"/>
          <w:bCs/>
          <w:color w:val="auto"/>
          <w:sz w:val="28"/>
          <w:szCs w:val="28"/>
        </w:rPr>
        <w:t>余材剩料按照甲方要求归集堆放至指定地点，乙方不得擅自处理。</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hint="eastAsia" w:ascii="仿宋_GB2312" w:hAnsi="仿宋_GB2312" w:eastAsia="仿宋_GB2312" w:cs="仿宋_GB2312"/>
          <w:b w:val="0"/>
          <w:bCs/>
          <w:color w:val="auto"/>
          <w:sz w:val="28"/>
          <w:szCs w:val="28"/>
          <w:u w:val="none"/>
          <w:lang w:val="en-US" w:eastAsia="zh-CN"/>
        </w:rPr>
      </w:pPr>
      <w:r>
        <w:rPr>
          <w:rFonts w:hint="eastAsia" w:ascii="仿宋_GB2312" w:hAnsi="仿宋_GB2312" w:eastAsia="仿宋_GB2312" w:cs="仿宋_GB2312"/>
          <w:b w:val="0"/>
          <w:bCs/>
          <w:color w:val="auto"/>
          <w:sz w:val="28"/>
          <w:szCs w:val="28"/>
          <w:u w:val="none"/>
          <w:lang w:val="en-US" w:eastAsia="zh-CN"/>
        </w:rPr>
        <w:t>6.2.11 乙方负责处理因项目维修改造引起的工农矛盾，确保不影响甲方正常工作秩序。</w:t>
      </w:r>
    </w:p>
    <w:p>
      <w:pPr>
        <w:keepNext w:val="0"/>
        <w:keepLines w:val="0"/>
        <w:pageBreakBefore w:val="0"/>
        <w:widowControl w:val="0"/>
        <w:kinsoku/>
        <w:wordWrap/>
        <w:overflowPunct/>
        <w:topLinePunct w:val="0"/>
        <w:autoSpaceDE/>
        <w:autoSpaceDN/>
        <w:bidi w:val="0"/>
        <w:snapToGrid/>
        <w:spacing w:line="500" w:lineRule="exact"/>
        <w:ind w:firstLine="562" w:firstLineChars="200"/>
        <w:textAlignment w:val="auto"/>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第</w:t>
      </w:r>
      <w:r>
        <w:rPr>
          <w:rFonts w:hint="eastAsia" w:ascii="仿宋_GB2312" w:hAnsi="仿宋_GB2312" w:eastAsia="仿宋_GB2312" w:cs="仿宋_GB2312"/>
          <w:b/>
          <w:bCs w:val="0"/>
          <w:color w:val="auto"/>
          <w:sz w:val="28"/>
          <w:szCs w:val="28"/>
          <w:lang w:val="en-US" w:eastAsia="zh-CN"/>
        </w:rPr>
        <w:t>七</w:t>
      </w:r>
      <w:r>
        <w:rPr>
          <w:rFonts w:hint="eastAsia" w:ascii="仿宋_GB2312" w:hAnsi="仿宋_GB2312" w:eastAsia="仿宋_GB2312" w:cs="仿宋_GB2312"/>
          <w:b/>
          <w:bCs w:val="0"/>
          <w:color w:val="auto"/>
          <w:sz w:val="28"/>
          <w:szCs w:val="28"/>
        </w:rPr>
        <w:t>条 验收</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7.1 材料验收：乙方采购的材料、设备及构配件要符合节能、环保的相关标准和规范要求，经甲方相关人员验收合格后方可使用。如经甲方验收不合格，乙方应无条件予以更换，由此产生的费用由乙方承担。</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7.2 隐蔽工程等验收：在施工过程中，如涉及到隐蔽和拆除方面的施工内容，乙方应提前通知甲方，经甲方签字确认后再施工，未经甲方批准，工程的任何部分都不能覆盖；如乙方未按本合同约定提前通知，甲方不予办理签证，由此产生的费用由乙方自行承担。当任何部分的隐蔽工程或达到中间验收部位已经具备检验条件时，乙方应在隐蔽工程或中间验收前12小时以书面形式通知甲方，甲方应参加对这部分工程的检查和验收，并且不得无故拖延。验收不合格的，乙方在甲方限定的时间内整改后重新验收，发生的费用由乙方承担。</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7.3 完工验收：乙方完成甲方规定的维修改造任务时书面通知甲方进行验收，甲方收到乙方通知之日起</w:t>
      </w:r>
      <w:r>
        <w:rPr>
          <w:rFonts w:hint="eastAsia" w:ascii="仿宋_GB2312" w:hAnsi="仿宋_GB2312" w:eastAsia="仿宋_GB2312" w:cs="仿宋_GB2312"/>
          <w:b w:val="0"/>
          <w:bCs/>
          <w:color w:val="auto"/>
          <w:sz w:val="28"/>
          <w:szCs w:val="28"/>
          <w:u w:val="single"/>
          <w:lang w:val="en-US" w:eastAsia="zh-CN"/>
        </w:rPr>
        <w:t xml:space="preserve">    </w:t>
      </w:r>
      <w:r>
        <w:rPr>
          <w:rFonts w:hint="eastAsia" w:ascii="仿宋_GB2312" w:hAnsi="仿宋_GB2312" w:eastAsia="仿宋_GB2312" w:cs="仿宋_GB2312"/>
          <w:b w:val="0"/>
          <w:bCs/>
          <w:color w:val="auto"/>
          <w:sz w:val="28"/>
          <w:szCs w:val="28"/>
          <w:lang w:val="en-US" w:eastAsia="zh-CN"/>
        </w:rPr>
        <w:t>个工作日内按本合同约定质量标准进行验收。如验收合格，乙方将项目交付甲方使用，</w:t>
      </w:r>
      <w:r>
        <w:rPr>
          <w:rFonts w:hint="eastAsia" w:ascii="仿宋_GB2312" w:hAnsi="仿宋_GB2312" w:eastAsia="仿宋_GB2312" w:cs="仿宋_GB2312"/>
          <w:b w:val="0"/>
          <w:bCs/>
          <w:color w:val="auto"/>
          <w:sz w:val="28"/>
          <w:szCs w:val="28"/>
        </w:rPr>
        <w:t>甲方向乙方出具验收合格凭证</w:t>
      </w:r>
      <w:r>
        <w:rPr>
          <w:rFonts w:hint="eastAsia" w:ascii="仿宋_GB2312" w:hAnsi="仿宋_GB2312" w:eastAsia="仿宋_GB2312" w:cs="仿宋_GB2312"/>
          <w:b w:val="0"/>
          <w:bCs/>
          <w:color w:val="auto"/>
          <w:sz w:val="28"/>
          <w:szCs w:val="28"/>
          <w:lang w:val="en-US" w:eastAsia="zh-CN"/>
        </w:rPr>
        <w:t>；如经甲方验收不合格，</w:t>
      </w:r>
      <w:r>
        <w:rPr>
          <w:rFonts w:hint="eastAsia" w:ascii="仿宋_GB2312" w:hAnsi="仿宋_GB2312" w:eastAsia="仿宋_GB2312" w:cs="仿宋_GB2312"/>
          <w:b w:val="0"/>
          <w:bCs/>
          <w:color w:val="auto"/>
          <w:sz w:val="28"/>
          <w:szCs w:val="28"/>
        </w:rPr>
        <w:t>乙方应在验收不合格之日起</w:t>
      </w:r>
      <w:r>
        <w:rPr>
          <w:rFonts w:hint="eastAsia" w:ascii="仿宋_GB2312" w:hAnsi="仿宋_GB2312" w:eastAsia="仿宋_GB2312" w:cs="仿宋_GB2312"/>
          <w:b w:val="0"/>
          <w:bCs/>
          <w:color w:val="auto"/>
          <w:sz w:val="28"/>
          <w:szCs w:val="28"/>
          <w:u w:val="single"/>
          <w:lang w:val="en-US" w:eastAsia="zh-CN"/>
        </w:rPr>
        <w:t>7</w:t>
      </w:r>
      <w:r>
        <w:rPr>
          <w:rFonts w:hint="eastAsia" w:ascii="仿宋_GB2312" w:hAnsi="仿宋_GB2312" w:eastAsia="仿宋_GB2312" w:cs="仿宋_GB2312"/>
          <w:b w:val="0"/>
          <w:bCs/>
          <w:color w:val="auto"/>
          <w:sz w:val="28"/>
          <w:szCs w:val="28"/>
        </w:rPr>
        <w:t>日内重新维修改造</w:t>
      </w:r>
      <w:r>
        <w:rPr>
          <w:rFonts w:hint="eastAsia" w:ascii="仿宋_GB2312" w:hAnsi="仿宋_GB2312" w:eastAsia="仿宋_GB2312" w:cs="仿宋_GB2312"/>
          <w:b w:val="0"/>
          <w:bCs/>
          <w:color w:val="auto"/>
          <w:sz w:val="28"/>
          <w:szCs w:val="28"/>
          <w:lang w:val="en-US" w:eastAsia="zh-CN"/>
        </w:rPr>
        <w:t>直至验收合格为止</w:t>
      </w:r>
      <w:r>
        <w:rPr>
          <w:rFonts w:hint="eastAsia" w:ascii="仿宋_GB2312" w:hAnsi="仿宋_GB2312" w:eastAsia="仿宋_GB2312" w:cs="仿宋_GB2312"/>
          <w:b w:val="0"/>
          <w:bCs/>
          <w:color w:val="auto"/>
          <w:sz w:val="28"/>
          <w:szCs w:val="28"/>
        </w:rPr>
        <w:t>，重新维修改造产生的费用以及在此期间给甲方造成的损失均由乙方承担。</w:t>
      </w:r>
    </w:p>
    <w:p>
      <w:pPr>
        <w:keepNext w:val="0"/>
        <w:keepLines w:val="0"/>
        <w:pageBreakBefore w:val="0"/>
        <w:widowControl w:val="0"/>
        <w:kinsoku/>
        <w:wordWrap/>
        <w:overflowPunct/>
        <w:topLinePunct w:val="0"/>
        <w:autoSpaceDE/>
        <w:autoSpaceDN/>
        <w:bidi w:val="0"/>
        <w:snapToGrid/>
        <w:spacing w:line="500" w:lineRule="exact"/>
        <w:ind w:firstLine="562" w:firstLineChars="200"/>
        <w:textAlignment w:val="auto"/>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第</w:t>
      </w:r>
      <w:r>
        <w:rPr>
          <w:rFonts w:hint="eastAsia" w:ascii="仿宋_GB2312" w:hAnsi="仿宋_GB2312" w:eastAsia="仿宋_GB2312" w:cs="仿宋_GB2312"/>
          <w:b/>
          <w:bCs w:val="0"/>
          <w:color w:val="auto"/>
          <w:sz w:val="28"/>
          <w:szCs w:val="28"/>
          <w:lang w:val="en-US" w:eastAsia="zh-CN"/>
        </w:rPr>
        <w:t>八</w:t>
      </w:r>
      <w:r>
        <w:rPr>
          <w:rFonts w:hint="eastAsia" w:ascii="仿宋_GB2312" w:hAnsi="仿宋_GB2312" w:eastAsia="仿宋_GB2312" w:cs="仿宋_GB2312"/>
          <w:b/>
          <w:bCs w:val="0"/>
          <w:color w:val="auto"/>
          <w:sz w:val="28"/>
          <w:szCs w:val="28"/>
        </w:rPr>
        <w:t>条 质量保修期及保修责任</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 xml:space="preserve">8.1 </w:t>
      </w:r>
      <w:r>
        <w:rPr>
          <w:rFonts w:hint="eastAsia" w:ascii="仿宋_GB2312" w:hAnsi="仿宋_GB2312" w:eastAsia="仿宋_GB2312" w:cs="仿宋_GB2312"/>
          <w:b w:val="0"/>
          <w:bCs/>
          <w:color w:val="auto"/>
          <w:sz w:val="28"/>
          <w:szCs w:val="28"/>
        </w:rPr>
        <w:t>本合同项目质量保修期为2年，自甲方验收合格</w:t>
      </w:r>
      <w:r>
        <w:rPr>
          <w:rFonts w:hint="eastAsia" w:ascii="仿宋_GB2312" w:hAnsi="仿宋_GB2312" w:eastAsia="仿宋_GB2312" w:cs="仿宋_GB2312"/>
          <w:b w:val="0"/>
          <w:bCs/>
          <w:color w:val="auto"/>
          <w:sz w:val="28"/>
          <w:szCs w:val="28"/>
          <w:lang w:val="en-US" w:eastAsia="zh-CN"/>
        </w:rPr>
        <w:t>并</w:t>
      </w:r>
      <w:r>
        <w:rPr>
          <w:rFonts w:hint="eastAsia" w:ascii="仿宋_GB2312" w:hAnsi="仿宋_GB2312" w:eastAsia="仿宋_GB2312" w:cs="仿宋_GB2312"/>
          <w:b w:val="0"/>
          <w:bCs/>
          <w:color w:val="auto"/>
          <w:sz w:val="28"/>
          <w:szCs w:val="28"/>
        </w:rPr>
        <w:t>出具验收合格凭证之日起开始计算。</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 xml:space="preserve">8.2 </w:t>
      </w:r>
      <w:r>
        <w:rPr>
          <w:rFonts w:hint="eastAsia" w:ascii="仿宋_GB2312" w:hAnsi="仿宋_GB2312" w:eastAsia="仿宋_GB2312" w:cs="仿宋_GB2312"/>
          <w:b w:val="0"/>
          <w:bCs/>
          <w:color w:val="auto"/>
          <w:sz w:val="28"/>
          <w:szCs w:val="28"/>
        </w:rPr>
        <w:t>在质量保修期内，乙方应按相关规范要求进行定期免费检修、维护、保养。</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 xml:space="preserve">8.3 </w:t>
      </w:r>
      <w:r>
        <w:rPr>
          <w:rFonts w:hint="eastAsia" w:ascii="仿宋_GB2312" w:hAnsi="仿宋_GB2312" w:eastAsia="仿宋_GB2312" w:cs="仿宋_GB2312"/>
          <w:b w:val="0"/>
          <w:bCs/>
          <w:color w:val="auto"/>
          <w:sz w:val="28"/>
          <w:szCs w:val="28"/>
        </w:rPr>
        <w:t>在质量保修期内，如乙方维修改造项目出现质量问题，乙方应在收到甲方通知时起</w:t>
      </w:r>
      <w:r>
        <w:rPr>
          <w:rFonts w:hint="eastAsia" w:ascii="仿宋_GB2312" w:hAnsi="仿宋_GB2312" w:eastAsia="仿宋_GB2312" w:cs="仿宋_GB2312"/>
          <w:b w:val="0"/>
          <w:bCs/>
          <w:color w:val="auto"/>
          <w:sz w:val="28"/>
          <w:szCs w:val="28"/>
          <w:u w:val="single"/>
        </w:rPr>
        <w:t xml:space="preserve">  </w:t>
      </w:r>
      <w:r>
        <w:rPr>
          <w:rFonts w:hint="eastAsia" w:ascii="仿宋_GB2312" w:hAnsi="仿宋_GB2312" w:eastAsia="仿宋_GB2312" w:cs="仿宋_GB2312"/>
          <w:b w:val="0"/>
          <w:bCs/>
          <w:color w:val="auto"/>
          <w:sz w:val="28"/>
          <w:szCs w:val="28"/>
          <w:u w:val="single"/>
          <w:lang w:val="en-US" w:eastAsia="zh-CN"/>
        </w:rPr>
        <w:t>1</w:t>
      </w:r>
      <w:r>
        <w:rPr>
          <w:rFonts w:hint="eastAsia" w:ascii="仿宋_GB2312" w:hAnsi="仿宋_GB2312" w:eastAsia="仿宋_GB2312" w:cs="仿宋_GB2312"/>
          <w:b w:val="0"/>
          <w:bCs/>
          <w:color w:val="auto"/>
          <w:sz w:val="28"/>
          <w:szCs w:val="28"/>
          <w:u w:val="single"/>
        </w:rPr>
        <w:t xml:space="preserve">  </w:t>
      </w:r>
      <w:r>
        <w:rPr>
          <w:rFonts w:hint="eastAsia" w:ascii="仿宋_GB2312" w:hAnsi="仿宋_GB2312" w:eastAsia="仿宋_GB2312" w:cs="仿宋_GB2312"/>
          <w:b w:val="0"/>
          <w:bCs/>
          <w:color w:val="auto"/>
          <w:sz w:val="28"/>
          <w:szCs w:val="28"/>
        </w:rPr>
        <w:t>小时内赶到现场进行检修、维护、修理</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lang w:val="en-US" w:eastAsia="zh-CN"/>
        </w:rPr>
        <w:t>并经甲方总务科组织相关部门验收登记</w:t>
      </w:r>
      <w:r>
        <w:rPr>
          <w:rFonts w:hint="eastAsia" w:ascii="仿宋_GB2312" w:hAnsi="仿宋_GB2312" w:eastAsia="仿宋_GB2312" w:cs="仿宋_GB2312"/>
          <w:b w:val="0"/>
          <w:bCs/>
          <w:color w:val="auto"/>
          <w:sz w:val="28"/>
          <w:szCs w:val="28"/>
        </w:rPr>
        <w:t>；如乙方未在前述时间内检修、维护、修理好，甲方可另行委托第三方进行，由此产生的费用由乙方承担，甲方有权在质保金内先行扣除。</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8</w:t>
      </w:r>
      <w:r>
        <w:rPr>
          <w:rFonts w:hint="eastAsia" w:ascii="仿宋_GB2312" w:hAnsi="仿宋_GB2312" w:eastAsia="仿宋_GB2312" w:cs="仿宋_GB2312"/>
          <w:b w:val="0"/>
          <w:bCs/>
          <w:color w:val="auto"/>
          <w:sz w:val="28"/>
          <w:szCs w:val="28"/>
        </w:rPr>
        <w:t>.4 乙方须指派</w:t>
      </w:r>
      <w:r>
        <w:rPr>
          <w:rFonts w:hint="eastAsia" w:ascii="仿宋_GB2312" w:hAnsi="仿宋_GB2312" w:eastAsia="仿宋_GB2312" w:cs="仿宋_GB2312"/>
          <w:b w:val="0"/>
          <w:bCs/>
          <w:color w:val="auto"/>
          <w:sz w:val="28"/>
          <w:szCs w:val="28"/>
          <w:u w:val="single"/>
        </w:rPr>
        <w:t xml:space="preserve">           </w:t>
      </w:r>
      <w:r>
        <w:rPr>
          <w:rFonts w:hint="eastAsia" w:ascii="仿宋_GB2312" w:hAnsi="仿宋_GB2312" w:eastAsia="仿宋_GB2312" w:cs="仿宋_GB2312"/>
          <w:b w:val="0"/>
          <w:bCs/>
          <w:color w:val="auto"/>
          <w:sz w:val="28"/>
          <w:szCs w:val="28"/>
        </w:rPr>
        <w:t>（联系电话</w:t>
      </w:r>
      <w:r>
        <w:rPr>
          <w:rFonts w:hint="eastAsia" w:ascii="仿宋_GB2312" w:hAnsi="仿宋_GB2312" w:eastAsia="仿宋_GB2312" w:cs="仿宋_GB2312"/>
          <w:b w:val="0"/>
          <w:bCs/>
          <w:color w:val="auto"/>
          <w:sz w:val="28"/>
          <w:szCs w:val="28"/>
          <w:u w:val="single"/>
        </w:rPr>
        <w:t xml:space="preserve">           </w:t>
      </w:r>
      <w:r>
        <w:rPr>
          <w:rFonts w:hint="eastAsia" w:ascii="仿宋_GB2312" w:hAnsi="仿宋_GB2312" w:eastAsia="仿宋_GB2312" w:cs="仿宋_GB2312"/>
          <w:b w:val="0"/>
          <w:bCs/>
          <w:color w:val="auto"/>
          <w:sz w:val="28"/>
          <w:szCs w:val="28"/>
        </w:rPr>
        <w:t>）专门负责与甲方联系质量保修服务事宜，如人员发生变动，应及时通知甲方。</w:t>
      </w:r>
    </w:p>
    <w:p>
      <w:pPr>
        <w:keepNext w:val="0"/>
        <w:keepLines w:val="0"/>
        <w:pageBreakBefore w:val="0"/>
        <w:widowControl w:val="0"/>
        <w:kinsoku/>
        <w:wordWrap/>
        <w:overflowPunct/>
        <w:topLinePunct w:val="0"/>
        <w:autoSpaceDE/>
        <w:autoSpaceDN/>
        <w:bidi w:val="0"/>
        <w:adjustRightInd w:val="0"/>
        <w:snapToGrid/>
        <w:spacing w:line="500" w:lineRule="exact"/>
        <w:ind w:firstLine="562" w:firstLineChars="200"/>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bCs/>
          <w:color w:val="auto"/>
          <w:sz w:val="28"/>
          <w:szCs w:val="28"/>
        </w:rPr>
        <w:t>第</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rPr>
        <w:t>条 风险承担</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9</w:t>
      </w:r>
      <w:r>
        <w:rPr>
          <w:rFonts w:hint="eastAsia" w:ascii="仿宋_GB2312" w:hAnsi="仿宋_GB2312" w:eastAsia="仿宋_GB2312" w:cs="仿宋_GB2312"/>
          <w:b w:val="0"/>
          <w:bCs/>
          <w:color w:val="auto"/>
          <w:sz w:val="28"/>
          <w:szCs w:val="28"/>
        </w:rPr>
        <w:t>.1 乙方确保项目进场前已为本工程购买相应保险，已为施工人员缴纳工伤保险费、购买人身意外商业保险等，相关费用由乙方承担。</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9</w:t>
      </w:r>
      <w:r>
        <w:rPr>
          <w:rFonts w:hint="eastAsia" w:ascii="仿宋_GB2312" w:hAnsi="仿宋_GB2312" w:eastAsia="仿宋_GB2312" w:cs="仿宋_GB2312"/>
          <w:b w:val="0"/>
          <w:bCs/>
          <w:color w:val="auto"/>
          <w:sz w:val="28"/>
          <w:szCs w:val="28"/>
        </w:rPr>
        <w:t>.2 乙方施工期间严格遵守国家及甲方安全生产要求，设立安全警示标志，制订和采取可靠的安全防护措施，确保施工安全。乙方施工人员及机械设备安全由乙方负责。</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 xml:space="preserve">9.3 </w:t>
      </w:r>
      <w:r>
        <w:rPr>
          <w:rFonts w:hint="eastAsia" w:ascii="仿宋_GB2312" w:hAnsi="仿宋_GB2312" w:eastAsia="仿宋_GB2312" w:cs="仿宋_GB2312"/>
          <w:b w:val="0"/>
          <w:bCs/>
          <w:color w:val="auto"/>
          <w:sz w:val="28"/>
          <w:szCs w:val="28"/>
        </w:rPr>
        <w:t>如乙方及其相关人员在本合同履行过程中发生一切事故，给甲方、乙方（包括乙方指派履行本合同人员）及其他第三方人身财产造成的所有损失，均由乙方负责处理和承担</w:t>
      </w:r>
      <w:r>
        <w:rPr>
          <w:rFonts w:hint="eastAsia" w:ascii="仿宋_GB2312" w:hAnsi="仿宋_GB2312" w:eastAsia="仿宋_GB2312" w:cs="仿宋_GB2312"/>
          <w:b w:val="0"/>
          <w:bCs/>
          <w:color w:val="auto"/>
          <w:sz w:val="28"/>
          <w:szCs w:val="28"/>
          <w:lang w:val="en-US" w:eastAsia="zh-CN"/>
        </w:rPr>
        <w:t>全部费用</w:t>
      </w:r>
      <w:r>
        <w:rPr>
          <w:rFonts w:hint="eastAsia" w:ascii="仿宋_GB2312" w:hAnsi="仿宋_GB2312" w:eastAsia="仿宋_GB2312" w:cs="仿宋_GB2312"/>
          <w:b w:val="0"/>
          <w:bCs/>
          <w:color w:val="auto"/>
          <w:sz w:val="28"/>
          <w:szCs w:val="28"/>
        </w:rPr>
        <w:t>。</w:t>
      </w:r>
    </w:p>
    <w:p>
      <w:pPr>
        <w:pStyle w:val="22"/>
        <w:keepNext w:val="0"/>
        <w:keepLines w:val="0"/>
        <w:pageBreakBefore w:val="0"/>
        <w:widowControl w:val="0"/>
        <w:tabs>
          <w:tab w:val="left" w:pos="8100"/>
        </w:tabs>
        <w:kinsoku/>
        <w:wordWrap/>
        <w:overflowPunct/>
        <w:topLinePunct w:val="0"/>
        <w:autoSpaceDE/>
        <w:autoSpaceDN/>
        <w:bidi w:val="0"/>
        <w:snapToGrid/>
        <w:spacing w:line="500" w:lineRule="exact"/>
        <w:ind w:left="0" w:leftChars="0" w:firstLine="562" w:firstLineChars="200"/>
        <w:textAlignment w:val="auto"/>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第</w:t>
      </w:r>
      <w:r>
        <w:rPr>
          <w:rFonts w:hint="eastAsia" w:ascii="仿宋_GB2312" w:hAnsi="仿宋_GB2312" w:eastAsia="仿宋_GB2312" w:cs="仿宋_GB2312"/>
          <w:b/>
          <w:bCs w:val="0"/>
          <w:color w:val="auto"/>
          <w:sz w:val="28"/>
          <w:szCs w:val="28"/>
          <w:lang w:val="en-US" w:eastAsia="zh-CN"/>
        </w:rPr>
        <w:t>十</w:t>
      </w:r>
      <w:r>
        <w:rPr>
          <w:rFonts w:hint="eastAsia" w:ascii="仿宋_GB2312" w:hAnsi="仿宋_GB2312" w:eastAsia="仿宋_GB2312" w:cs="仿宋_GB2312"/>
          <w:b/>
          <w:bCs w:val="0"/>
          <w:color w:val="auto"/>
          <w:sz w:val="28"/>
          <w:szCs w:val="28"/>
        </w:rPr>
        <w:t>条 维修改造费用</w:t>
      </w:r>
    </w:p>
    <w:p>
      <w:pPr>
        <w:pageBreakBefore w:val="0"/>
        <w:kinsoku/>
        <w:wordWrap/>
        <w:overflowPunct/>
        <w:topLinePunct w:val="0"/>
        <w:autoSpaceDE/>
        <w:autoSpaceDN/>
        <w:bidi w:val="0"/>
        <w:spacing w:beforeLines="0" w:afterLines="0" w:line="520" w:lineRule="exact"/>
        <w:ind w:firstLine="555"/>
        <w:jc w:val="left"/>
        <w:textAlignment w:val="auto"/>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10.1暂定签约合同价为：</w:t>
      </w:r>
      <w:r>
        <w:rPr>
          <w:rFonts w:hint="eastAsia" w:ascii="仿宋_GB2312" w:hAnsi="仿宋_GB2312" w:eastAsia="仿宋_GB2312" w:cs="仿宋_GB2312"/>
          <w:b w:val="0"/>
          <w:bCs/>
          <w:color w:val="auto"/>
          <w:sz w:val="28"/>
          <w:szCs w:val="28"/>
          <w:highlight w:val="none"/>
          <w:u w:val="single"/>
          <w:lang w:val="en-US" w:eastAsia="zh-CN"/>
        </w:rPr>
        <w:t xml:space="preserve">        </w:t>
      </w:r>
      <w:r>
        <w:rPr>
          <w:rFonts w:hint="eastAsia" w:ascii="仿宋_GB2312" w:hAnsi="仿宋_GB2312" w:eastAsia="仿宋_GB2312" w:cs="仿宋_GB2312"/>
          <w:b w:val="0"/>
          <w:bCs/>
          <w:color w:val="auto"/>
          <w:sz w:val="28"/>
          <w:szCs w:val="28"/>
          <w:highlight w:val="none"/>
          <w:lang w:val="en-US" w:eastAsia="zh-CN"/>
        </w:rPr>
        <w:t>元（其中不可预见费</w:t>
      </w:r>
      <w:r>
        <w:rPr>
          <w:rFonts w:hint="eastAsia" w:ascii="仿宋_GB2312" w:hAnsi="仿宋_GB2312" w:eastAsia="仿宋_GB2312" w:cs="仿宋_GB2312"/>
          <w:b w:val="0"/>
          <w:bCs/>
          <w:color w:val="auto"/>
          <w:sz w:val="28"/>
          <w:szCs w:val="28"/>
          <w:highlight w:val="none"/>
          <w:u w:val="single"/>
          <w:lang w:val="en-US" w:eastAsia="zh-CN"/>
        </w:rPr>
        <w:t xml:space="preserve">      </w:t>
      </w:r>
      <w:r>
        <w:rPr>
          <w:rFonts w:hint="eastAsia" w:ascii="仿宋_GB2312" w:hAnsi="仿宋_GB2312" w:eastAsia="仿宋_GB2312" w:cs="仿宋_GB2312"/>
          <w:b w:val="0"/>
          <w:bCs/>
          <w:color w:val="auto"/>
          <w:sz w:val="28"/>
          <w:szCs w:val="28"/>
          <w:highlight w:val="none"/>
          <w:lang w:val="en-US" w:eastAsia="zh-CN"/>
        </w:rPr>
        <w:t>元），最终费用以娄底市政府投资审计事务中心审计结论为准。</w:t>
      </w:r>
    </w:p>
    <w:p>
      <w:pPr>
        <w:pStyle w:val="12"/>
        <w:widowControl/>
        <w:spacing w:beforeAutospacing="0" w:after="0" w:afterAutospacing="0" w:line="324" w:lineRule="atLeast"/>
        <w:ind w:left="0" w:leftChars="0" w:right="0" w:firstLine="0" w:firstLineChars="0"/>
        <w:jc w:val="left"/>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 xml:space="preserve">    10.2工程量清单计价，组价、取费及人工工资综合工资单价按施工同期湖南省住建厅及造价管理部门颁布的消耗量标准定额及造价文件规定执行。</w:t>
      </w:r>
    </w:p>
    <w:p>
      <w:pPr>
        <w:pStyle w:val="12"/>
        <w:widowControl/>
        <w:spacing w:beforeAutospacing="0" w:after="0" w:afterAutospacing="0" w:line="324" w:lineRule="atLeast"/>
        <w:ind w:left="0" w:leftChars="0" w:right="0" w:firstLine="0" w:firstLineChars="0"/>
        <w:jc w:val="left"/>
        <w:rPr>
          <w:rFonts w:hint="default"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 xml:space="preserve">    10.3材料价格套用娄底市建设工程造价站同期发布的《娄底工程造价》信息价，没有信息价的按甲乙双方市场调查签证或第三方有资质的造价咨询单位咨询的材料价格进行结算。</w:t>
      </w:r>
    </w:p>
    <w:p>
      <w:pPr>
        <w:pStyle w:val="12"/>
        <w:widowControl/>
        <w:spacing w:beforeAutospacing="0" w:after="0" w:afterAutospacing="0" w:line="324" w:lineRule="atLeast"/>
        <w:ind w:left="0" w:leftChars="0" w:right="0" w:firstLine="0" w:firstLineChars="0"/>
        <w:jc w:val="left"/>
        <w:rPr>
          <w:rFonts w:hint="default"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 xml:space="preserve">    10.4施工用水用电按消耗量标准及娄底工程造价颁布价格在工程款中予以扣除。</w:t>
      </w:r>
    </w:p>
    <w:p>
      <w:pPr>
        <w:pStyle w:val="12"/>
        <w:widowControl/>
        <w:spacing w:beforeAutospacing="0" w:after="0" w:afterAutospacing="0" w:line="324" w:lineRule="atLeast"/>
        <w:ind w:left="0" w:leftChars="0" w:right="0" w:firstLine="0" w:firstLineChars="0"/>
        <w:jc w:val="left"/>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 xml:space="preserve">    10.5计时工200元/工日。</w:t>
      </w:r>
    </w:p>
    <w:p>
      <w:pPr>
        <w:pStyle w:val="12"/>
        <w:widowControl/>
        <w:spacing w:beforeAutospacing="0" w:after="0" w:afterAutospacing="0" w:line="324" w:lineRule="atLeast"/>
        <w:ind w:left="0" w:leftChars="0" w:right="0" w:firstLine="0" w:firstLineChars="0"/>
        <w:jc w:val="left"/>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val="0"/>
          <w:bCs/>
          <w:color w:val="auto"/>
          <w:sz w:val="28"/>
          <w:szCs w:val="28"/>
          <w:highlight w:val="none"/>
          <w:lang w:val="en-US" w:eastAsia="zh-CN"/>
        </w:rPr>
        <w:t xml:space="preserve">    </w:t>
      </w:r>
      <w:r>
        <w:rPr>
          <w:rFonts w:hint="eastAsia" w:ascii="仿宋_GB2312" w:hAnsi="仿宋_GB2312" w:eastAsia="仿宋_GB2312" w:cs="仿宋_GB2312"/>
          <w:b/>
          <w:bCs w:val="0"/>
          <w:color w:val="auto"/>
          <w:sz w:val="28"/>
          <w:szCs w:val="28"/>
        </w:rPr>
        <w:t>第</w:t>
      </w:r>
      <w:r>
        <w:rPr>
          <w:rFonts w:hint="eastAsia" w:ascii="仿宋_GB2312" w:hAnsi="仿宋_GB2312" w:eastAsia="仿宋_GB2312" w:cs="仿宋_GB2312"/>
          <w:b/>
          <w:bCs w:val="0"/>
          <w:color w:val="auto"/>
          <w:sz w:val="28"/>
          <w:szCs w:val="28"/>
          <w:lang w:val="en-US" w:eastAsia="zh-CN"/>
        </w:rPr>
        <w:t>十一</w:t>
      </w:r>
      <w:r>
        <w:rPr>
          <w:rFonts w:hint="eastAsia" w:ascii="仿宋_GB2312" w:hAnsi="仿宋_GB2312" w:eastAsia="仿宋_GB2312" w:cs="仿宋_GB2312"/>
          <w:b/>
          <w:bCs w:val="0"/>
          <w:color w:val="auto"/>
          <w:sz w:val="28"/>
          <w:szCs w:val="28"/>
        </w:rPr>
        <w:t>条 工程量签证</w:t>
      </w:r>
    </w:p>
    <w:p>
      <w:pPr>
        <w:pageBreakBefore w:val="0"/>
        <w:kinsoku/>
        <w:wordWrap/>
        <w:overflowPunct/>
        <w:topLinePunct w:val="0"/>
        <w:autoSpaceDE/>
        <w:autoSpaceDN/>
        <w:bidi w:val="0"/>
        <w:spacing w:beforeLines="0" w:afterLines="0" w:line="520" w:lineRule="exact"/>
        <w:ind w:firstLine="554" w:firstLineChars="198"/>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乙方完成维修改造任务且经甲方验收合格后，书面通知甲方对乙方完成工程量进行签证确认。</w:t>
      </w:r>
    </w:p>
    <w:p>
      <w:pPr>
        <w:pStyle w:val="22"/>
        <w:keepNext w:val="0"/>
        <w:keepLines w:val="0"/>
        <w:pageBreakBefore w:val="0"/>
        <w:widowControl w:val="0"/>
        <w:tabs>
          <w:tab w:val="left" w:pos="8100"/>
        </w:tabs>
        <w:kinsoku/>
        <w:wordWrap/>
        <w:overflowPunct/>
        <w:topLinePunct w:val="0"/>
        <w:autoSpaceDE/>
        <w:autoSpaceDN/>
        <w:bidi w:val="0"/>
        <w:snapToGrid/>
        <w:spacing w:line="500" w:lineRule="exact"/>
        <w:textAlignment w:val="auto"/>
        <w:rPr>
          <w:rFonts w:hint="eastAsia" w:ascii="仿宋_GB2312" w:hAnsi="仿宋_GB2312" w:eastAsia="仿宋_GB2312" w:cs="仿宋_GB2312"/>
          <w:b/>
          <w:bCs w:val="0"/>
          <w:color w:val="auto"/>
          <w:sz w:val="28"/>
          <w:szCs w:val="28"/>
          <w:lang w:val="en-US" w:eastAsia="zh-CN"/>
        </w:rPr>
      </w:pPr>
      <w:r>
        <w:rPr>
          <w:rFonts w:hint="eastAsia" w:ascii="仿宋_GB2312" w:hAnsi="仿宋_GB2312" w:eastAsia="仿宋_GB2312" w:cs="仿宋_GB2312"/>
          <w:b/>
          <w:bCs w:val="0"/>
          <w:color w:val="auto"/>
          <w:sz w:val="28"/>
          <w:szCs w:val="28"/>
          <w:lang w:val="en-US" w:eastAsia="zh-CN"/>
        </w:rPr>
        <w:t xml:space="preserve">第十二条 </w:t>
      </w:r>
      <w:r>
        <w:rPr>
          <w:rFonts w:hint="eastAsia" w:ascii="仿宋_GB2312" w:hAnsi="仿宋_GB2312" w:eastAsia="仿宋_GB2312" w:cs="仿宋_GB2312"/>
          <w:b/>
          <w:bCs w:val="0"/>
          <w:color w:val="auto"/>
          <w:sz w:val="28"/>
          <w:szCs w:val="28"/>
        </w:rPr>
        <w:t>结算及付款方式</w:t>
      </w:r>
    </w:p>
    <w:p>
      <w:pPr>
        <w:pageBreakBefore w:val="0"/>
        <w:kinsoku/>
        <w:wordWrap/>
        <w:overflowPunct/>
        <w:topLinePunct w:val="0"/>
        <w:autoSpaceDE/>
        <w:autoSpaceDN/>
        <w:bidi w:val="0"/>
        <w:spacing w:beforeLines="0" w:afterLines="0" w:line="520" w:lineRule="exact"/>
        <w:ind w:firstLine="555" w:firstLineChars="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b w:val="0"/>
          <w:bCs/>
          <w:color w:val="auto"/>
          <w:sz w:val="28"/>
          <w:szCs w:val="28"/>
          <w:lang w:val="en-US" w:eastAsia="zh-CN"/>
        </w:rPr>
        <w:t xml:space="preserve">12.1 </w:t>
      </w:r>
      <w:r>
        <w:rPr>
          <w:rFonts w:hint="eastAsia" w:ascii="仿宋_GB2312" w:hAnsi="仿宋_GB2312" w:eastAsia="仿宋_GB2312" w:cs="仿宋_GB2312"/>
          <w:b w:val="0"/>
          <w:bCs/>
          <w:color w:val="auto"/>
          <w:sz w:val="28"/>
          <w:szCs w:val="28"/>
        </w:rPr>
        <w:t>乙方根据甲方签证确认的工程量清单编制维修项目结算书</w:t>
      </w:r>
      <w:r>
        <w:rPr>
          <w:rFonts w:hint="eastAsia" w:ascii="仿宋_GB2312" w:hAnsi="仿宋_GB2312" w:eastAsia="仿宋_GB2312" w:cs="仿宋_GB2312"/>
          <w:b w:val="0"/>
          <w:bCs/>
          <w:color w:val="auto"/>
          <w:sz w:val="28"/>
          <w:szCs w:val="28"/>
          <w:lang w:eastAsia="zh-CN"/>
        </w:rPr>
        <w:t>并</w:t>
      </w:r>
      <w:r>
        <w:rPr>
          <w:rFonts w:hint="eastAsia" w:ascii="仿宋_GB2312" w:hAnsi="仿宋_GB2312" w:eastAsia="仿宋_GB2312" w:cs="仿宋_GB2312"/>
          <w:b w:val="0"/>
          <w:bCs/>
          <w:color w:val="auto"/>
          <w:sz w:val="28"/>
          <w:szCs w:val="28"/>
        </w:rPr>
        <w:t>交由甲方</w:t>
      </w:r>
      <w:r>
        <w:rPr>
          <w:rFonts w:hint="eastAsia" w:ascii="仿宋_GB2312" w:hAnsi="仿宋_GB2312" w:eastAsia="仿宋_GB2312" w:cs="仿宋_GB2312"/>
          <w:b w:val="0"/>
          <w:bCs/>
          <w:color w:val="auto"/>
          <w:sz w:val="28"/>
          <w:szCs w:val="28"/>
          <w:lang w:eastAsia="zh-CN"/>
        </w:rPr>
        <w:t>，甲方审核后</w:t>
      </w:r>
      <w:r>
        <w:rPr>
          <w:rFonts w:hint="eastAsia" w:ascii="仿宋_GB2312" w:hAnsi="仿宋_GB2312" w:eastAsia="仿宋_GB2312" w:cs="仿宋_GB2312"/>
          <w:b w:val="0"/>
          <w:bCs/>
          <w:color w:val="auto"/>
          <w:sz w:val="28"/>
          <w:szCs w:val="28"/>
        </w:rPr>
        <w:t>委托</w:t>
      </w:r>
      <w:r>
        <w:rPr>
          <w:rFonts w:hint="eastAsia" w:ascii="仿宋_GB2312" w:hAnsi="仿宋_GB2312" w:eastAsia="仿宋_GB2312" w:cs="仿宋_GB2312"/>
          <w:b w:val="0"/>
          <w:bCs/>
          <w:color w:val="auto"/>
          <w:sz w:val="28"/>
          <w:szCs w:val="28"/>
          <w:lang w:val="en-US" w:eastAsia="zh-CN"/>
        </w:rPr>
        <w:t>娄底市政府投资审计事务中心</w:t>
      </w:r>
      <w:r>
        <w:rPr>
          <w:rFonts w:hint="eastAsia" w:ascii="仿宋_GB2312" w:hAnsi="仿宋_GB2312" w:eastAsia="仿宋_GB2312" w:cs="仿宋_GB2312"/>
          <w:b w:val="0"/>
          <w:bCs/>
          <w:color w:val="auto"/>
          <w:sz w:val="28"/>
          <w:szCs w:val="28"/>
        </w:rPr>
        <w:t>进行结算价款审计</w:t>
      </w:r>
      <w:r>
        <w:rPr>
          <w:rFonts w:hint="eastAsia" w:ascii="仿宋_GB2312" w:hAnsi="仿宋_GB2312" w:eastAsia="仿宋_GB2312" w:cs="仿宋_GB2312"/>
          <w:b w:val="0"/>
          <w:bCs/>
          <w:color w:val="auto"/>
          <w:sz w:val="28"/>
          <w:szCs w:val="28"/>
          <w:lang w:eastAsia="zh-CN"/>
        </w:rPr>
        <w:t>，经此流程的审计结论为本合同价款结算依据。</w:t>
      </w:r>
    </w:p>
    <w:p>
      <w:pPr>
        <w:pStyle w:val="22"/>
        <w:keepNext w:val="0"/>
        <w:keepLines w:val="0"/>
        <w:pageBreakBefore w:val="0"/>
        <w:widowControl w:val="0"/>
        <w:tabs>
          <w:tab w:val="left" w:pos="8100"/>
        </w:tabs>
        <w:kinsoku/>
        <w:wordWrap/>
        <w:overflowPunct/>
        <w:topLinePunct w:val="0"/>
        <w:autoSpaceDE/>
        <w:autoSpaceDN/>
        <w:bidi w:val="0"/>
        <w:snapToGrid/>
        <w:spacing w:line="500" w:lineRule="exac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12.2 施工完毕后，甲方按暂定签约合同价的50%支付乙方</w:t>
      </w:r>
      <w:r>
        <w:rPr>
          <w:rFonts w:hint="eastAsia" w:ascii="仿宋_GB2312" w:hAnsi="仿宋_GB2312" w:eastAsia="仿宋_GB2312" w:cs="仿宋_GB2312"/>
          <w:b w:val="0"/>
          <w:bCs/>
          <w:color w:val="auto"/>
          <w:sz w:val="28"/>
          <w:szCs w:val="28"/>
          <w:u w:val="single"/>
          <w:lang w:val="en-US" w:eastAsia="zh-CN"/>
        </w:rPr>
        <w:t xml:space="preserve">  </w:t>
      </w:r>
      <w:r>
        <w:rPr>
          <w:rFonts w:hint="eastAsia" w:ascii="仿宋_GB2312" w:hAnsi="仿宋_GB2312" w:eastAsia="仿宋_GB2312" w:cs="仿宋_GB2312"/>
          <w:b w:val="0"/>
          <w:bCs/>
          <w:color w:val="auto"/>
          <w:sz w:val="28"/>
          <w:szCs w:val="28"/>
          <w:lang w:val="en-US" w:eastAsia="zh-CN"/>
        </w:rPr>
        <w:t>元，乙方需在甲方付款前提供</w:t>
      </w:r>
      <w:r>
        <w:rPr>
          <w:rFonts w:hint="eastAsia" w:ascii="仿宋_GB2312" w:hAnsi="仿宋_GB2312" w:eastAsia="仿宋_GB2312" w:cs="仿宋_GB2312"/>
          <w:b w:val="0"/>
          <w:bCs/>
          <w:color w:val="auto"/>
          <w:sz w:val="28"/>
          <w:szCs w:val="28"/>
          <w:lang w:eastAsia="zh-CN"/>
        </w:rPr>
        <w:t>以</w:t>
      </w:r>
      <w:r>
        <w:rPr>
          <w:rFonts w:hint="eastAsia" w:ascii="仿宋_GB2312" w:hAnsi="仿宋_GB2312" w:eastAsia="仿宋_GB2312" w:cs="仿宋_GB2312"/>
          <w:b w:val="0"/>
          <w:bCs/>
          <w:color w:val="auto"/>
          <w:sz w:val="28"/>
          <w:szCs w:val="28"/>
          <w:lang w:val="en-US" w:eastAsia="zh-CN"/>
        </w:rPr>
        <w:t>乙方</w:t>
      </w:r>
      <w:r>
        <w:rPr>
          <w:rFonts w:hint="eastAsia" w:ascii="仿宋_GB2312" w:hAnsi="仿宋_GB2312" w:eastAsia="仿宋_GB2312" w:cs="仿宋_GB2312"/>
          <w:b w:val="0"/>
          <w:bCs/>
          <w:color w:val="auto"/>
          <w:sz w:val="28"/>
          <w:szCs w:val="28"/>
          <w:lang w:eastAsia="zh-CN"/>
        </w:rPr>
        <w:t>名义</w:t>
      </w:r>
      <w:r>
        <w:rPr>
          <w:rFonts w:hint="eastAsia" w:ascii="仿宋_GB2312" w:hAnsi="仿宋_GB2312" w:eastAsia="仿宋_GB2312" w:cs="仿宋_GB2312"/>
          <w:b w:val="0"/>
          <w:bCs/>
          <w:color w:val="auto"/>
          <w:sz w:val="28"/>
          <w:szCs w:val="28"/>
        </w:rPr>
        <w:t>开具</w:t>
      </w:r>
      <w:r>
        <w:rPr>
          <w:rFonts w:hint="eastAsia" w:ascii="仿宋_GB2312" w:hAnsi="仿宋_GB2312" w:eastAsia="仿宋_GB2312" w:cs="仿宋_GB2312"/>
          <w:b w:val="0"/>
          <w:bCs/>
          <w:color w:val="auto"/>
          <w:sz w:val="28"/>
          <w:szCs w:val="28"/>
          <w:lang w:eastAsia="zh-CN"/>
        </w:rPr>
        <w:t>的、</w:t>
      </w:r>
      <w:r>
        <w:rPr>
          <w:rFonts w:hint="eastAsia" w:ascii="仿宋_GB2312" w:hAnsi="仿宋_GB2312" w:eastAsia="仿宋_GB2312" w:cs="仿宋_GB2312"/>
          <w:b w:val="0"/>
          <w:bCs/>
          <w:color w:val="auto"/>
          <w:sz w:val="28"/>
          <w:szCs w:val="28"/>
        </w:rPr>
        <w:t>与本次</w:t>
      </w:r>
      <w:r>
        <w:rPr>
          <w:rFonts w:hint="eastAsia" w:ascii="仿宋_GB2312" w:hAnsi="仿宋_GB2312" w:eastAsia="仿宋_GB2312" w:cs="仿宋_GB2312"/>
          <w:b w:val="0"/>
          <w:bCs/>
          <w:color w:val="auto"/>
          <w:sz w:val="28"/>
          <w:szCs w:val="28"/>
          <w:lang w:val="en-US" w:eastAsia="zh-CN"/>
        </w:rPr>
        <w:t>结算价款等额的增值税普通发票；</w:t>
      </w:r>
      <w:r>
        <w:rPr>
          <w:rFonts w:hint="eastAsia" w:ascii="仿宋_GB2312" w:hAnsi="仿宋_GB2312" w:eastAsia="仿宋_GB2312" w:cs="仿宋_GB2312"/>
          <w:b w:val="0"/>
          <w:bCs/>
          <w:color w:val="auto"/>
          <w:sz w:val="28"/>
          <w:szCs w:val="28"/>
        </w:rPr>
        <w:t>乙方</w:t>
      </w:r>
      <w:r>
        <w:rPr>
          <w:rFonts w:hint="eastAsia" w:ascii="仿宋_GB2312" w:hAnsi="仿宋_GB2312" w:eastAsia="仿宋_GB2312" w:cs="仿宋_GB2312"/>
          <w:b w:val="0"/>
          <w:bCs/>
          <w:color w:val="auto"/>
          <w:sz w:val="28"/>
          <w:szCs w:val="28"/>
          <w:lang w:eastAsia="zh-CN"/>
        </w:rPr>
        <w:t>根据</w:t>
      </w:r>
      <w:r>
        <w:rPr>
          <w:rFonts w:hint="eastAsia" w:ascii="仿宋_GB2312" w:hAnsi="仿宋_GB2312" w:eastAsia="仿宋_GB2312" w:cs="仿宋_GB2312"/>
          <w:b w:val="0"/>
          <w:bCs/>
          <w:color w:val="auto"/>
          <w:sz w:val="28"/>
          <w:szCs w:val="28"/>
        </w:rPr>
        <w:t>审计结论</w:t>
      </w:r>
      <w:r>
        <w:rPr>
          <w:rFonts w:hint="eastAsia" w:ascii="仿宋_GB2312" w:hAnsi="仿宋_GB2312" w:eastAsia="仿宋_GB2312" w:cs="仿宋_GB2312"/>
          <w:b w:val="0"/>
          <w:bCs/>
          <w:color w:val="auto"/>
          <w:sz w:val="28"/>
          <w:szCs w:val="28"/>
          <w:lang w:eastAsia="zh-CN"/>
        </w:rPr>
        <w:t>提供以</w:t>
      </w:r>
      <w:r>
        <w:rPr>
          <w:rFonts w:hint="eastAsia" w:ascii="仿宋_GB2312" w:hAnsi="仿宋_GB2312" w:eastAsia="仿宋_GB2312" w:cs="仿宋_GB2312"/>
          <w:b w:val="0"/>
          <w:bCs/>
          <w:color w:val="auto"/>
          <w:sz w:val="28"/>
          <w:szCs w:val="28"/>
          <w:lang w:val="en-US" w:eastAsia="zh-CN"/>
        </w:rPr>
        <w:t>乙方</w:t>
      </w:r>
      <w:r>
        <w:rPr>
          <w:rFonts w:hint="eastAsia" w:ascii="仿宋_GB2312" w:hAnsi="仿宋_GB2312" w:eastAsia="仿宋_GB2312" w:cs="仿宋_GB2312"/>
          <w:b w:val="0"/>
          <w:bCs/>
          <w:color w:val="auto"/>
          <w:sz w:val="28"/>
          <w:szCs w:val="28"/>
          <w:lang w:eastAsia="zh-CN"/>
        </w:rPr>
        <w:t>名义</w:t>
      </w:r>
      <w:r>
        <w:rPr>
          <w:rFonts w:hint="eastAsia" w:ascii="仿宋_GB2312" w:hAnsi="仿宋_GB2312" w:eastAsia="仿宋_GB2312" w:cs="仿宋_GB2312"/>
          <w:b w:val="0"/>
          <w:bCs/>
          <w:color w:val="auto"/>
          <w:sz w:val="28"/>
          <w:szCs w:val="28"/>
        </w:rPr>
        <w:t>开具</w:t>
      </w:r>
      <w:r>
        <w:rPr>
          <w:rFonts w:hint="eastAsia" w:ascii="仿宋_GB2312" w:hAnsi="仿宋_GB2312" w:eastAsia="仿宋_GB2312" w:cs="仿宋_GB2312"/>
          <w:b w:val="0"/>
          <w:bCs/>
          <w:color w:val="auto"/>
          <w:sz w:val="28"/>
          <w:szCs w:val="28"/>
          <w:lang w:eastAsia="zh-CN"/>
        </w:rPr>
        <w:t>的、</w:t>
      </w:r>
      <w:r>
        <w:rPr>
          <w:rFonts w:hint="eastAsia" w:ascii="仿宋_GB2312" w:hAnsi="仿宋_GB2312" w:eastAsia="仿宋_GB2312" w:cs="仿宋_GB2312"/>
          <w:b w:val="0"/>
          <w:bCs/>
          <w:color w:val="auto"/>
          <w:sz w:val="28"/>
          <w:szCs w:val="28"/>
        </w:rPr>
        <w:t>最终结算价款</w:t>
      </w:r>
      <w:r>
        <w:rPr>
          <w:rFonts w:hint="eastAsia" w:ascii="仿宋_GB2312" w:hAnsi="仿宋_GB2312" w:eastAsia="仿宋_GB2312" w:cs="仿宋_GB2312"/>
          <w:b w:val="0"/>
          <w:bCs/>
          <w:color w:val="auto"/>
          <w:sz w:val="28"/>
          <w:szCs w:val="28"/>
          <w:lang w:eastAsia="zh-CN"/>
        </w:rPr>
        <w:t>余款等额</w:t>
      </w:r>
      <w:r>
        <w:rPr>
          <w:rFonts w:hint="eastAsia" w:ascii="仿宋_GB2312" w:hAnsi="仿宋_GB2312" w:eastAsia="仿宋_GB2312" w:cs="仿宋_GB2312"/>
          <w:b w:val="0"/>
          <w:bCs/>
          <w:color w:val="auto"/>
          <w:sz w:val="28"/>
          <w:szCs w:val="28"/>
        </w:rPr>
        <w:t>增值税普通发票；甲方</w:t>
      </w:r>
      <w:r>
        <w:rPr>
          <w:rFonts w:hint="eastAsia" w:ascii="仿宋_GB2312" w:hAnsi="仿宋_GB2312" w:eastAsia="仿宋_GB2312" w:cs="仿宋_GB2312"/>
          <w:b w:val="0"/>
          <w:bCs/>
          <w:color w:val="auto"/>
          <w:sz w:val="28"/>
          <w:szCs w:val="28"/>
          <w:lang w:eastAsia="zh-CN"/>
        </w:rPr>
        <w:t>自</w:t>
      </w:r>
      <w:r>
        <w:rPr>
          <w:rFonts w:hint="eastAsia" w:ascii="仿宋_GB2312" w:hAnsi="仿宋_GB2312" w:eastAsia="仿宋_GB2312" w:cs="仿宋_GB2312"/>
          <w:b w:val="0"/>
          <w:bCs/>
          <w:color w:val="auto"/>
          <w:sz w:val="28"/>
          <w:szCs w:val="28"/>
        </w:rPr>
        <w:t>收到乙方提供的增值税普通发票之日起</w:t>
      </w:r>
      <w:r>
        <w:rPr>
          <w:rFonts w:hint="eastAsia" w:ascii="仿宋_GB2312" w:hAnsi="仿宋_GB2312" w:eastAsia="仿宋_GB2312" w:cs="仿宋_GB2312"/>
          <w:b w:val="0"/>
          <w:bCs/>
          <w:color w:val="auto"/>
          <w:sz w:val="28"/>
          <w:szCs w:val="28"/>
          <w:u w:val="single"/>
          <w:lang w:val="en-US" w:eastAsia="zh-CN"/>
        </w:rPr>
        <w:t xml:space="preserve"> 4 </w:t>
      </w:r>
      <w:r>
        <w:rPr>
          <w:rFonts w:hint="eastAsia" w:ascii="仿宋_GB2312" w:hAnsi="仿宋_GB2312" w:eastAsia="仿宋_GB2312" w:cs="仿宋_GB2312"/>
          <w:b w:val="0"/>
          <w:bCs/>
          <w:color w:val="auto"/>
          <w:sz w:val="28"/>
          <w:szCs w:val="28"/>
        </w:rPr>
        <w:t>个</w:t>
      </w:r>
      <w:r>
        <w:rPr>
          <w:rFonts w:hint="eastAsia" w:ascii="仿宋_GB2312" w:hAnsi="仿宋_GB2312" w:eastAsia="仿宋_GB2312" w:cs="仿宋_GB2312"/>
          <w:b w:val="0"/>
          <w:bCs/>
          <w:color w:val="auto"/>
          <w:sz w:val="28"/>
          <w:szCs w:val="28"/>
          <w:lang w:val="en-US" w:eastAsia="zh-CN"/>
        </w:rPr>
        <w:t>月</w:t>
      </w:r>
      <w:r>
        <w:rPr>
          <w:rFonts w:hint="eastAsia" w:ascii="仿宋_GB2312" w:hAnsi="仿宋_GB2312" w:eastAsia="仿宋_GB2312" w:cs="仿宋_GB2312"/>
          <w:b w:val="0"/>
          <w:bCs/>
          <w:color w:val="auto"/>
          <w:sz w:val="28"/>
          <w:szCs w:val="28"/>
        </w:rPr>
        <w:t>内，向乙方支付</w:t>
      </w:r>
      <w:r>
        <w:rPr>
          <w:rFonts w:hint="eastAsia" w:ascii="仿宋_GB2312" w:hAnsi="仿宋_GB2312" w:eastAsia="仿宋_GB2312" w:cs="仿宋_GB2312"/>
          <w:b w:val="0"/>
          <w:bCs/>
          <w:color w:val="auto"/>
          <w:sz w:val="28"/>
          <w:szCs w:val="28"/>
          <w:lang w:val="en-US" w:eastAsia="zh-CN"/>
        </w:rPr>
        <w:t>至</w:t>
      </w:r>
      <w:r>
        <w:rPr>
          <w:rFonts w:hint="eastAsia" w:ascii="仿宋_GB2312" w:hAnsi="仿宋_GB2312" w:eastAsia="仿宋_GB2312" w:cs="仿宋_GB2312"/>
          <w:b w:val="0"/>
          <w:bCs/>
          <w:color w:val="auto"/>
          <w:sz w:val="28"/>
          <w:szCs w:val="28"/>
        </w:rPr>
        <w:t>最终结算价款的97%；余款3%作为质保金，甲方在质保期届满且无质量问题之日起</w:t>
      </w:r>
      <w:r>
        <w:rPr>
          <w:rFonts w:hint="eastAsia" w:ascii="仿宋_GB2312" w:hAnsi="仿宋_GB2312" w:eastAsia="仿宋_GB2312" w:cs="仿宋_GB2312"/>
          <w:b w:val="0"/>
          <w:bCs/>
          <w:color w:val="auto"/>
          <w:sz w:val="28"/>
          <w:szCs w:val="28"/>
          <w:lang w:val="en-US" w:eastAsia="zh-CN"/>
        </w:rPr>
        <w:t>14</w:t>
      </w:r>
      <w:r>
        <w:rPr>
          <w:rFonts w:hint="eastAsia" w:ascii="仿宋_GB2312" w:hAnsi="仿宋_GB2312" w:eastAsia="仿宋_GB2312" w:cs="仿宋_GB2312"/>
          <w:b w:val="0"/>
          <w:bCs/>
          <w:color w:val="auto"/>
          <w:sz w:val="28"/>
          <w:szCs w:val="28"/>
        </w:rPr>
        <w:t>日内无息返还给乙方。如</w:t>
      </w:r>
      <w:r>
        <w:rPr>
          <w:rFonts w:hint="eastAsia" w:ascii="仿宋_GB2312" w:hAnsi="仿宋_GB2312" w:eastAsia="仿宋_GB2312" w:cs="仿宋_GB2312"/>
          <w:b w:val="0"/>
          <w:bCs/>
          <w:color w:val="auto"/>
          <w:sz w:val="28"/>
          <w:szCs w:val="28"/>
          <w:lang w:eastAsia="zh-CN"/>
        </w:rPr>
        <w:t>因</w:t>
      </w:r>
      <w:r>
        <w:rPr>
          <w:rFonts w:hint="eastAsia" w:ascii="仿宋_GB2312" w:hAnsi="仿宋_GB2312" w:eastAsia="仿宋_GB2312" w:cs="仿宋_GB2312"/>
          <w:b w:val="0"/>
          <w:bCs/>
          <w:color w:val="auto"/>
          <w:sz w:val="28"/>
          <w:szCs w:val="28"/>
        </w:rPr>
        <w:t>乙方未</w:t>
      </w:r>
      <w:r>
        <w:rPr>
          <w:rFonts w:hint="eastAsia" w:ascii="仿宋_GB2312" w:hAnsi="仿宋_GB2312" w:eastAsia="仿宋_GB2312" w:cs="仿宋_GB2312"/>
          <w:b w:val="0"/>
          <w:bCs/>
          <w:color w:val="auto"/>
          <w:sz w:val="28"/>
          <w:szCs w:val="28"/>
          <w:lang w:eastAsia="zh-CN"/>
        </w:rPr>
        <w:t>及时</w:t>
      </w:r>
      <w:r>
        <w:rPr>
          <w:rFonts w:hint="eastAsia" w:ascii="仿宋_GB2312" w:hAnsi="仿宋_GB2312" w:eastAsia="仿宋_GB2312" w:cs="仿宋_GB2312"/>
          <w:b w:val="0"/>
          <w:bCs/>
          <w:color w:val="auto"/>
          <w:sz w:val="28"/>
          <w:szCs w:val="28"/>
        </w:rPr>
        <w:t>提供</w:t>
      </w:r>
      <w:r>
        <w:rPr>
          <w:rFonts w:hint="eastAsia" w:ascii="仿宋_GB2312" w:hAnsi="仿宋_GB2312" w:eastAsia="仿宋_GB2312" w:cs="仿宋_GB2312"/>
          <w:b w:val="0"/>
          <w:bCs/>
          <w:color w:val="auto"/>
          <w:sz w:val="28"/>
          <w:szCs w:val="28"/>
          <w:lang w:eastAsia="zh-CN"/>
        </w:rPr>
        <w:t>符合约定的</w:t>
      </w:r>
      <w:r>
        <w:rPr>
          <w:rFonts w:hint="eastAsia" w:ascii="仿宋_GB2312" w:hAnsi="仿宋_GB2312" w:eastAsia="仿宋_GB2312" w:cs="仿宋_GB2312"/>
          <w:b w:val="0"/>
          <w:bCs/>
          <w:color w:val="auto"/>
          <w:sz w:val="28"/>
          <w:szCs w:val="28"/>
        </w:rPr>
        <w:t>发票</w:t>
      </w:r>
      <w:r>
        <w:rPr>
          <w:rFonts w:hint="eastAsia" w:ascii="仿宋_GB2312" w:hAnsi="仿宋_GB2312" w:eastAsia="仿宋_GB2312" w:cs="仿宋_GB2312"/>
          <w:b w:val="0"/>
          <w:bCs/>
          <w:color w:val="auto"/>
          <w:sz w:val="28"/>
          <w:szCs w:val="28"/>
          <w:lang w:eastAsia="zh-CN"/>
        </w:rPr>
        <w:t>导致甲方逾期支付</w:t>
      </w:r>
      <w:r>
        <w:rPr>
          <w:rFonts w:hint="eastAsia" w:ascii="仿宋_GB2312" w:hAnsi="仿宋_GB2312" w:eastAsia="仿宋_GB2312" w:cs="仿宋_GB2312"/>
          <w:b w:val="0"/>
          <w:bCs/>
          <w:color w:val="auto"/>
          <w:sz w:val="28"/>
          <w:szCs w:val="28"/>
        </w:rPr>
        <w:t>，甲方</w:t>
      </w:r>
      <w:r>
        <w:rPr>
          <w:rFonts w:hint="eastAsia" w:ascii="仿宋_GB2312" w:hAnsi="仿宋_GB2312" w:eastAsia="仿宋_GB2312" w:cs="仿宋_GB2312"/>
          <w:b w:val="0"/>
          <w:bCs/>
          <w:color w:val="auto"/>
          <w:sz w:val="28"/>
          <w:szCs w:val="28"/>
          <w:lang w:eastAsia="zh-CN"/>
        </w:rPr>
        <w:t>不承担任何责任</w:t>
      </w:r>
      <w:r>
        <w:rPr>
          <w:rFonts w:hint="eastAsia" w:ascii="仿宋_GB2312" w:hAnsi="仿宋_GB2312" w:eastAsia="仿宋_GB2312" w:cs="仿宋_GB2312"/>
          <w:b w:val="0"/>
          <w:bCs/>
          <w:color w:val="auto"/>
          <w:sz w:val="28"/>
          <w:szCs w:val="28"/>
        </w:rPr>
        <w:t>。</w:t>
      </w:r>
    </w:p>
    <w:p>
      <w:pPr>
        <w:pageBreakBefore w:val="0"/>
        <w:kinsoku/>
        <w:wordWrap/>
        <w:overflowPunct/>
        <w:topLinePunct w:val="0"/>
        <w:autoSpaceDE/>
        <w:autoSpaceDN/>
        <w:bidi w:val="0"/>
        <w:spacing w:beforeLines="0" w:afterLines="0" w:line="520" w:lineRule="exact"/>
        <w:ind w:firstLine="560" w:firstLineChars="20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 xml:space="preserve">12.3 </w:t>
      </w:r>
      <w:r>
        <w:rPr>
          <w:rFonts w:hint="eastAsia" w:ascii="仿宋_GB2312" w:hAnsi="仿宋_GB2312" w:eastAsia="仿宋_GB2312" w:cs="仿宋_GB2312"/>
          <w:b w:val="0"/>
          <w:bCs/>
          <w:color w:val="auto"/>
          <w:sz w:val="28"/>
          <w:szCs w:val="28"/>
        </w:rPr>
        <w:t>乙方在每次编制维修改造项目结算书时</w:t>
      </w:r>
      <w:r>
        <w:rPr>
          <w:rFonts w:hint="eastAsia" w:ascii="仿宋_GB2312" w:hAnsi="仿宋_GB2312" w:eastAsia="仿宋_GB2312" w:cs="仿宋_GB2312"/>
          <w:b w:val="0"/>
          <w:bCs/>
          <w:color w:val="auto"/>
          <w:sz w:val="28"/>
          <w:szCs w:val="28"/>
          <w:lang w:eastAsia="zh-CN"/>
        </w:rPr>
        <w:t>应</w:t>
      </w:r>
      <w:r>
        <w:rPr>
          <w:rFonts w:hint="eastAsia" w:ascii="仿宋_GB2312" w:hAnsi="仿宋_GB2312" w:eastAsia="仿宋_GB2312" w:cs="仿宋_GB2312"/>
          <w:b w:val="0"/>
          <w:bCs/>
          <w:color w:val="auto"/>
          <w:sz w:val="28"/>
          <w:szCs w:val="28"/>
        </w:rPr>
        <w:t>力求准确。如审计核减金额未超过结算送审金额15%</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lang w:val="en-US" w:eastAsia="zh-CN"/>
        </w:rPr>
        <w:t>不含15%</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的，</w:t>
      </w:r>
      <w:r>
        <w:rPr>
          <w:rFonts w:hint="eastAsia" w:ascii="仿宋_GB2312" w:hAnsi="仿宋_GB2312" w:eastAsia="仿宋_GB2312" w:cs="仿宋_GB2312"/>
          <w:b w:val="0"/>
          <w:bCs/>
          <w:color w:val="auto"/>
          <w:sz w:val="28"/>
          <w:szCs w:val="28"/>
          <w:lang w:val="en-US" w:eastAsia="zh-CN"/>
        </w:rPr>
        <w:t>审计</w:t>
      </w:r>
      <w:r>
        <w:rPr>
          <w:rFonts w:hint="eastAsia" w:ascii="仿宋_GB2312" w:hAnsi="仿宋_GB2312" w:eastAsia="仿宋_GB2312" w:cs="仿宋_GB2312"/>
          <w:b w:val="0"/>
          <w:bCs/>
          <w:color w:val="auto"/>
          <w:sz w:val="28"/>
          <w:szCs w:val="28"/>
        </w:rPr>
        <w:t>费用由甲方承担；如审计核减金额超过结算送审金额15%（含15%）的，审计费用全部由乙方负责，并从维修改造项目结算款中扣除。</w:t>
      </w:r>
    </w:p>
    <w:p>
      <w:pPr>
        <w:pageBreakBefore w:val="0"/>
        <w:kinsoku/>
        <w:wordWrap/>
        <w:overflowPunct/>
        <w:topLinePunct w:val="0"/>
        <w:autoSpaceDE/>
        <w:autoSpaceDN/>
        <w:bidi w:val="0"/>
        <w:spacing w:beforeLines="0" w:afterLines="0" w:line="520" w:lineRule="exact"/>
        <w:ind w:firstLine="560" w:firstLineChars="20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 xml:space="preserve">12.4 </w:t>
      </w:r>
      <w:r>
        <w:rPr>
          <w:rFonts w:hint="eastAsia" w:ascii="仿宋_GB2312" w:hAnsi="仿宋_GB2312" w:eastAsia="仿宋_GB2312" w:cs="仿宋_GB2312"/>
          <w:b w:val="0"/>
          <w:bCs/>
          <w:color w:val="auto"/>
          <w:sz w:val="28"/>
          <w:szCs w:val="28"/>
        </w:rPr>
        <w:t>甲方通过银行转账向乙方支付价款，乙方指定收款的开户银行为</w:t>
      </w:r>
      <w:r>
        <w:rPr>
          <w:rFonts w:hint="eastAsia" w:ascii="仿宋_GB2312" w:hAnsi="仿宋_GB2312" w:eastAsia="仿宋_GB2312" w:cs="仿宋_GB2312"/>
          <w:b w:val="0"/>
          <w:bCs/>
          <w:color w:val="auto"/>
          <w:sz w:val="28"/>
          <w:szCs w:val="28"/>
          <w:u w:val="single"/>
          <w:lang w:val="en-US" w:eastAsia="zh-CN"/>
        </w:rPr>
        <w:t xml:space="preserve">                    </w:t>
      </w:r>
      <w:r>
        <w:rPr>
          <w:rFonts w:hint="eastAsia" w:ascii="仿宋_GB2312" w:hAnsi="仿宋_GB2312" w:eastAsia="仿宋_GB2312" w:cs="仿宋_GB2312"/>
          <w:b w:val="0"/>
          <w:bCs/>
          <w:color w:val="auto"/>
          <w:sz w:val="28"/>
          <w:szCs w:val="28"/>
        </w:rPr>
        <w:t>，户名为</w:t>
      </w:r>
      <w:r>
        <w:rPr>
          <w:rFonts w:hint="eastAsia" w:ascii="仿宋_GB2312" w:hAnsi="仿宋_GB2312" w:eastAsia="仿宋_GB2312" w:cs="仿宋_GB2312"/>
          <w:b w:val="0"/>
          <w:bCs/>
          <w:color w:val="auto"/>
          <w:sz w:val="28"/>
          <w:szCs w:val="28"/>
          <w:u w:val="single"/>
          <w:lang w:val="en-US" w:eastAsia="zh-CN"/>
        </w:rPr>
        <w:t xml:space="preserve">                      </w:t>
      </w:r>
      <w:r>
        <w:rPr>
          <w:rFonts w:hint="eastAsia" w:ascii="仿宋_GB2312" w:hAnsi="仿宋_GB2312" w:eastAsia="仿宋_GB2312" w:cs="仿宋_GB2312"/>
          <w:b w:val="0"/>
          <w:bCs/>
          <w:color w:val="auto"/>
          <w:sz w:val="28"/>
          <w:szCs w:val="28"/>
        </w:rPr>
        <w:t>，帐号为</w:t>
      </w:r>
      <w:r>
        <w:rPr>
          <w:rFonts w:hint="eastAsia" w:ascii="仿宋_GB2312" w:hAnsi="仿宋_GB2312" w:eastAsia="仿宋_GB2312" w:cs="仿宋_GB2312"/>
          <w:b w:val="0"/>
          <w:bCs/>
          <w:color w:val="auto"/>
          <w:sz w:val="28"/>
          <w:szCs w:val="28"/>
          <w:u w:val="single"/>
          <w:lang w:val="en-US" w:eastAsia="zh-CN"/>
        </w:rPr>
        <w:t xml:space="preserve">                </w:t>
      </w:r>
      <w:r>
        <w:rPr>
          <w:rFonts w:hint="eastAsia" w:ascii="仿宋_GB2312" w:hAnsi="仿宋_GB2312" w:eastAsia="仿宋_GB2312" w:cs="仿宋_GB2312"/>
          <w:b w:val="0"/>
          <w:bCs/>
          <w:color w:val="auto"/>
          <w:sz w:val="28"/>
          <w:szCs w:val="28"/>
        </w:rPr>
        <w:t>。</w:t>
      </w:r>
    </w:p>
    <w:p>
      <w:pPr>
        <w:keepNext w:val="0"/>
        <w:keepLines w:val="0"/>
        <w:pageBreakBefore w:val="0"/>
        <w:widowControl w:val="0"/>
        <w:kinsoku/>
        <w:wordWrap/>
        <w:overflowPunct/>
        <w:topLinePunct w:val="0"/>
        <w:autoSpaceDE/>
        <w:autoSpaceDN/>
        <w:bidi w:val="0"/>
        <w:snapToGrid/>
        <w:spacing w:line="500" w:lineRule="exact"/>
        <w:ind w:firstLine="562" w:firstLineChars="200"/>
        <w:jc w:val="left"/>
        <w:textAlignment w:val="auto"/>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第十</w:t>
      </w:r>
      <w:r>
        <w:rPr>
          <w:rFonts w:hint="eastAsia" w:ascii="仿宋_GB2312" w:hAnsi="仿宋_GB2312" w:eastAsia="仿宋_GB2312" w:cs="仿宋_GB2312"/>
          <w:b/>
          <w:bCs w:val="0"/>
          <w:color w:val="auto"/>
          <w:sz w:val="28"/>
          <w:szCs w:val="28"/>
          <w:lang w:val="en-US" w:eastAsia="zh-CN"/>
        </w:rPr>
        <w:t>三</w:t>
      </w:r>
      <w:r>
        <w:rPr>
          <w:rFonts w:hint="eastAsia" w:ascii="仿宋_GB2312" w:hAnsi="仿宋_GB2312" w:eastAsia="仿宋_GB2312" w:cs="仿宋_GB2312"/>
          <w:b/>
          <w:bCs w:val="0"/>
          <w:color w:val="auto"/>
          <w:sz w:val="28"/>
          <w:szCs w:val="28"/>
        </w:rPr>
        <w:t>条 通知和送达</w:t>
      </w:r>
    </w:p>
    <w:p>
      <w:pPr>
        <w:keepNext w:val="0"/>
        <w:keepLines w:val="0"/>
        <w:pageBreakBefore w:val="0"/>
        <w:widowControl w:val="0"/>
        <w:kinsoku/>
        <w:wordWrap/>
        <w:overflowPunct/>
        <w:topLinePunct w:val="0"/>
        <w:autoSpaceDE/>
        <w:autoSpaceDN/>
        <w:bidi w:val="0"/>
        <w:snapToGrid/>
        <w:spacing w:line="500" w:lineRule="exact"/>
        <w:ind w:firstLine="560" w:firstLineChars="200"/>
        <w:jc w:val="both"/>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 xml:space="preserve">13.1 </w:t>
      </w:r>
      <w:r>
        <w:rPr>
          <w:rFonts w:hint="eastAsia" w:ascii="仿宋_GB2312" w:hAnsi="仿宋_GB2312" w:eastAsia="仿宋_GB2312" w:cs="仿宋_GB2312"/>
          <w:b w:val="0"/>
          <w:bCs/>
          <w:color w:val="auto"/>
          <w:sz w:val="28"/>
          <w:szCs w:val="28"/>
        </w:rPr>
        <w:t>甲、乙双方同意，与本合同有关的任何文书，应以书面方式送达本合同约定的联系方式。书面形式包括手机短信、微信、书面函件、电子邮件等形式。</w:t>
      </w:r>
    </w:p>
    <w:p>
      <w:pPr>
        <w:keepNext w:val="0"/>
        <w:keepLines w:val="0"/>
        <w:pageBreakBefore w:val="0"/>
        <w:widowControl w:val="0"/>
        <w:kinsoku/>
        <w:wordWrap/>
        <w:overflowPunct/>
        <w:topLinePunct w:val="0"/>
        <w:autoSpaceDE/>
        <w:autoSpaceDN/>
        <w:bidi w:val="0"/>
        <w:snapToGrid/>
        <w:spacing w:line="500" w:lineRule="exact"/>
        <w:ind w:firstLine="560" w:firstLineChars="200"/>
        <w:jc w:val="both"/>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 xml:space="preserve">13.2 </w:t>
      </w:r>
      <w:r>
        <w:rPr>
          <w:rFonts w:hint="eastAsia" w:ascii="仿宋_GB2312" w:hAnsi="仿宋_GB2312" w:eastAsia="仿宋_GB2312" w:cs="仿宋_GB2312"/>
          <w:b w:val="0"/>
          <w:bCs/>
          <w:color w:val="auto"/>
          <w:sz w:val="28"/>
          <w:szCs w:val="28"/>
        </w:rPr>
        <w:t>双方确认的文书（包括未来可能发生的诉讼或仲裁活动中法院或仲裁机构的送达法律文书）送达地址：</w:t>
      </w:r>
    </w:p>
    <w:p>
      <w:pPr>
        <w:keepNext w:val="0"/>
        <w:keepLines w:val="0"/>
        <w:pageBreakBefore w:val="0"/>
        <w:widowControl w:val="0"/>
        <w:kinsoku/>
        <w:wordWrap/>
        <w:overflowPunct/>
        <w:topLinePunct w:val="0"/>
        <w:autoSpaceDE/>
        <w:autoSpaceDN/>
        <w:bidi w:val="0"/>
        <w:snapToGrid/>
        <w:spacing w:line="500" w:lineRule="exact"/>
        <w:ind w:firstLine="560" w:firstLineChars="200"/>
        <w:jc w:val="both"/>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 xml:space="preserve">13.2.1 </w:t>
      </w:r>
      <w:r>
        <w:rPr>
          <w:rFonts w:hint="eastAsia" w:ascii="仿宋_GB2312" w:hAnsi="仿宋_GB2312" w:eastAsia="仿宋_GB2312" w:cs="仿宋_GB2312"/>
          <w:b w:val="0"/>
          <w:bCs/>
          <w:color w:val="auto"/>
          <w:sz w:val="28"/>
          <w:szCs w:val="28"/>
        </w:rPr>
        <w:t>甲方的文书送达地址：湖南省娄底市娄星区长青中街51号娄底市中心医院总务科，收件人：</w:t>
      </w:r>
      <w:r>
        <w:rPr>
          <w:rFonts w:hint="eastAsia" w:ascii="仿宋_GB2312" w:hAnsi="仿宋_GB2312" w:eastAsia="仿宋_GB2312" w:cs="仿宋_GB2312"/>
          <w:b w:val="0"/>
          <w:bCs/>
          <w:color w:val="auto"/>
          <w:sz w:val="28"/>
          <w:szCs w:val="28"/>
          <w:u w:val="single"/>
        </w:rPr>
        <w:t xml:space="preserve">     </w:t>
      </w:r>
      <w:r>
        <w:rPr>
          <w:rFonts w:hint="eastAsia" w:ascii="仿宋_GB2312" w:hAnsi="仿宋_GB2312" w:eastAsia="仿宋_GB2312" w:cs="仿宋_GB2312"/>
          <w:b w:val="0"/>
          <w:bCs/>
          <w:color w:val="auto"/>
          <w:sz w:val="28"/>
          <w:szCs w:val="28"/>
        </w:rPr>
        <w:t>，联系电话：</w:t>
      </w:r>
      <w:r>
        <w:rPr>
          <w:rFonts w:hint="eastAsia" w:ascii="仿宋_GB2312" w:hAnsi="仿宋_GB2312" w:eastAsia="仿宋_GB2312" w:cs="仿宋_GB2312"/>
          <w:b w:val="0"/>
          <w:bCs/>
          <w:color w:val="auto"/>
          <w:sz w:val="28"/>
          <w:szCs w:val="28"/>
          <w:u w:val="single"/>
        </w:rPr>
        <w:t xml:space="preserve">       </w:t>
      </w:r>
      <w:r>
        <w:rPr>
          <w:rFonts w:hint="eastAsia" w:ascii="仿宋_GB2312" w:hAnsi="仿宋_GB2312" w:eastAsia="仿宋_GB2312" w:cs="仿宋_GB2312"/>
          <w:b w:val="0"/>
          <w:bCs/>
          <w:color w:val="auto"/>
          <w:sz w:val="28"/>
          <w:szCs w:val="28"/>
        </w:rPr>
        <w:t>，电子邮箱：</w:t>
      </w:r>
      <w:r>
        <w:rPr>
          <w:rFonts w:hint="eastAsia" w:ascii="仿宋_GB2312" w:hAnsi="仿宋_GB2312" w:eastAsia="仿宋_GB2312" w:cs="仿宋_GB2312"/>
          <w:b w:val="0"/>
          <w:bCs/>
          <w:color w:val="auto"/>
          <w:sz w:val="28"/>
          <w:szCs w:val="28"/>
          <w:u w:val="single"/>
        </w:rPr>
        <w:t xml:space="preserve">           </w:t>
      </w:r>
      <w:r>
        <w:rPr>
          <w:rFonts w:hint="eastAsia" w:ascii="仿宋_GB2312" w:hAnsi="仿宋_GB2312" w:eastAsia="仿宋_GB2312" w:cs="仿宋_GB2312"/>
          <w:b w:val="0"/>
          <w:bCs/>
          <w:color w:val="auto"/>
          <w:sz w:val="28"/>
          <w:szCs w:val="28"/>
        </w:rPr>
        <w:t xml:space="preserve">。                 </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 xml:space="preserve">13.2.2 </w:t>
      </w:r>
      <w:r>
        <w:rPr>
          <w:rFonts w:hint="eastAsia" w:ascii="仿宋_GB2312" w:hAnsi="仿宋_GB2312" w:eastAsia="仿宋_GB2312" w:cs="仿宋_GB2312"/>
          <w:b w:val="0"/>
          <w:bCs/>
          <w:color w:val="auto"/>
          <w:sz w:val="28"/>
          <w:szCs w:val="28"/>
        </w:rPr>
        <w:t>乙方的文书送达地址：</w:t>
      </w:r>
      <w:r>
        <w:rPr>
          <w:rFonts w:hint="eastAsia" w:ascii="仿宋_GB2312" w:hAnsi="仿宋_GB2312" w:eastAsia="仿宋_GB2312" w:cs="仿宋_GB2312"/>
          <w:b w:val="0"/>
          <w:bCs/>
          <w:color w:val="auto"/>
          <w:sz w:val="28"/>
          <w:szCs w:val="28"/>
          <w:u w:val="single"/>
        </w:rPr>
        <w:t xml:space="preserve">          </w:t>
      </w:r>
      <w:r>
        <w:rPr>
          <w:rFonts w:hint="eastAsia" w:ascii="仿宋_GB2312" w:hAnsi="仿宋_GB2312" w:eastAsia="仿宋_GB2312" w:cs="仿宋_GB2312"/>
          <w:b w:val="0"/>
          <w:bCs/>
          <w:color w:val="auto"/>
          <w:sz w:val="28"/>
          <w:szCs w:val="28"/>
        </w:rPr>
        <w:t xml:space="preserve"> ，收件人：</w:t>
      </w:r>
      <w:r>
        <w:rPr>
          <w:rFonts w:hint="eastAsia" w:ascii="仿宋_GB2312" w:hAnsi="仿宋_GB2312" w:eastAsia="仿宋_GB2312" w:cs="仿宋_GB2312"/>
          <w:b w:val="0"/>
          <w:bCs/>
          <w:color w:val="auto"/>
          <w:sz w:val="28"/>
          <w:szCs w:val="28"/>
          <w:u w:val="single"/>
        </w:rPr>
        <w:t xml:space="preserve">     </w:t>
      </w:r>
      <w:r>
        <w:rPr>
          <w:rFonts w:hint="eastAsia" w:ascii="仿宋_GB2312" w:hAnsi="仿宋_GB2312" w:eastAsia="仿宋_GB2312" w:cs="仿宋_GB2312"/>
          <w:b w:val="0"/>
          <w:bCs/>
          <w:color w:val="auto"/>
          <w:sz w:val="28"/>
          <w:szCs w:val="28"/>
        </w:rPr>
        <w:t>，联系电话：</w:t>
      </w:r>
      <w:r>
        <w:rPr>
          <w:rFonts w:hint="eastAsia" w:ascii="仿宋_GB2312" w:hAnsi="仿宋_GB2312" w:eastAsia="仿宋_GB2312" w:cs="仿宋_GB2312"/>
          <w:b w:val="0"/>
          <w:bCs/>
          <w:color w:val="auto"/>
          <w:sz w:val="28"/>
          <w:szCs w:val="28"/>
          <w:u w:val="single"/>
        </w:rPr>
        <w:t xml:space="preserve">         </w:t>
      </w:r>
      <w:r>
        <w:rPr>
          <w:rFonts w:hint="eastAsia" w:ascii="仿宋_GB2312" w:hAnsi="仿宋_GB2312" w:eastAsia="仿宋_GB2312" w:cs="仿宋_GB2312"/>
          <w:b w:val="0"/>
          <w:bCs/>
          <w:color w:val="auto"/>
          <w:sz w:val="28"/>
          <w:szCs w:val="28"/>
        </w:rPr>
        <w:t>，电子邮箱：</w:t>
      </w:r>
      <w:r>
        <w:rPr>
          <w:rFonts w:hint="eastAsia" w:ascii="仿宋_GB2312" w:hAnsi="仿宋_GB2312" w:eastAsia="仿宋_GB2312" w:cs="仿宋_GB2312"/>
          <w:b w:val="0"/>
          <w:bCs/>
          <w:color w:val="auto"/>
          <w:sz w:val="28"/>
          <w:szCs w:val="28"/>
          <w:u w:val="single"/>
        </w:rPr>
        <w:t xml:space="preserve">          </w:t>
      </w:r>
      <w:r>
        <w:rPr>
          <w:rFonts w:hint="eastAsia" w:ascii="仿宋_GB2312" w:hAnsi="仿宋_GB2312" w:eastAsia="仿宋_GB2312" w:cs="仿宋_GB2312"/>
          <w:b w:val="0"/>
          <w:bCs/>
          <w:color w:val="auto"/>
          <w:sz w:val="28"/>
          <w:szCs w:val="28"/>
        </w:rPr>
        <w:t>。</w:t>
      </w:r>
    </w:p>
    <w:p>
      <w:pPr>
        <w:keepNext w:val="0"/>
        <w:keepLines w:val="0"/>
        <w:pageBreakBefore w:val="0"/>
        <w:widowControl w:val="0"/>
        <w:kinsoku/>
        <w:wordWrap/>
        <w:overflowPunct/>
        <w:topLinePunct w:val="0"/>
        <w:autoSpaceDE/>
        <w:autoSpaceDN/>
        <w:bidi w:val="0"/>
        <w:snapToGrid/>
        <w:spacing w:line="500" w:lineRule="exact"/>
        <w:ind w:firstLine="560" w:firstLineChars="200"/>
        <w:jc w:val="both"/>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 xml:space="preserve">13.3 </w:t>
      </w:r>
      <w:r>
        <w:rPr>
          <w:rFonts w:hint="eastAsia" w:ascii="仿宋_GB2312" w:hAnsi="仿宋_GB2312" w:eastAsia="仿宋_GB2312" w:cs="仿宋_GB2312"/>
          <w:b w:val="0"/>
          <w:bCs/>
          <w:color w:val="auto"/>
          <w:sz w:val="28"/>
          <w:szCs w:val="28"/>
        </w:rPr>
        <w:t>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widowControl w:val="0"/>
        <w:kinsoku/>
        <w:wordWrap/>
        <w:overflowPunct/>
        <w:topLinePunct w:val="0"/>
        <w:autoSpaceDE/>
        <w:autoSpaceDN/>
        <w:bidi w:val="0"/>
        <w:snapToGrid/>
        <w:spacing w:line="500" w:lineRule="exact"/>
        <w:ind w:firstLine="560" w:firstLineChars="200"/>
        <w:jc w:val="both"/>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 xml:space="preserve">13.4 </w:t>
      </w:r>
      <w:r>
        <w:rPr>
          <w:rFonts w:hint="eastAsia" w:ascii="仿宋_GB2312" w:hAnsi="仿宋_GB2312" w:eastAsia="仿宋_GB2312" w:cs="仿宋_GB2312"/>
          <w:b w:val="0"/>
          <w:bCs/>
          <w:color w:val="auto"/>
          <w:sz w:val="28"/>
          <w:szCs w:val="28"/>
        </w:rPr>
        <w:t>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widowControl w:val="0"/>
        <w:kinsoku/>
        <w:wordWrap/>
        <w:overflowPunct/>
        <w:topLinePunct w:val="0"/>
        <w:autoSpaceDE/>
        <w:autoSpaceDN/>
        <w:bidi w:val="0"/>
        <w:snapToGrid/>
        <w:spacing w:line="500" w:lineRule="exact"/>
        <w:ind w:firstLine="562" w:firstLineChars="200"/>
        <w:jc w:val="left"/>
        <w:textAlignment w:val="auto"/>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第十</w:t>
      </w:r>
      <w:r>
        <w:rPr>
          <w:rFonts w:hint="eastAsia" w:ascii="仿宋_GB2312" w:hAnsi="仿宋_GB2312" w:eastAsia="仿宋_GB2312" w:cs="仿宋_GB2312"/>
          <w:b/>
          <w:bCs w:val="0"/>
          <w:color w:val="auto"/>
          <w:sz w:val="28"/>
          <w:szCs w:val="28"/>
          <w:lang w:val="en-US" w:eastAsia="zh-CN"/>
        </w:rPr>
        <w:t>四</w:t>
      </w:r>
      <w:r>
        <w:rPr>
          <w:rFonts w:hint="eastAsia" w:ascii="仿宋_GB2312" w:hAnsi="仿宋_GB2312" w:eastAsia="仿宋_GB2312" w:cs="仿宋_GB2312"/>
          <w:b/>
          <w:bCs w:val="0"/>
          <w:color w:val="auto"/>
          <w:sz w:val="28"/>
          <w:szCs w:val="28"/>
        </w:rPr>
        <w:t>条 违约责任</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 xml:space="preserve">14.1 </w:t>
      </w:r>
      <w:r>
        <w:rPr>
          <w:rFonts w:hint="eastAsia" w:ascii="仿宋_GB2312" w:hAnsi="仿宋_GB2312" w:eastAsia="仿宋_GB2312" w:cs="仿宋_GB2312"/>
          <w:b w:val="0"/>
          <w:bCs/>
          <w:color w:val="auto"/>
          <w:sz w:val="28"/>
          <w:szCs w:val="28"/>
        </w:rPr>
        <w:t>如乙方未在本合同约定期限内完成维修改造工作并经甲方验收合格，每逾期一日，应向甲方支付违约金</w:t>
      </w:r>
      <w:r>
        <w:rPr>
          <w:rFonts w:hint="eastAsia" w:ascii="仿宋_GB2312" w:hAnsi="仿宋_GB2312" w:eastAsia="仿宋_GB2312" w:cs="仿宋_GB2312"/>
          <w:b w:val="0"/>
          <w:bCs/>
          <w:color w:val="auto"/>
          <w:sz w:val="28"/>
          <w:szCs w:val="28"/>
          <w:u w:val="single"/>
          <w:lang w:val="en-US" w:eastAsia="zh-CN"/>
        </w:rPr>
        <w:t>1000</w:t>
      </w:r>
      <w:r>
        <w:rPr>
          <w:rFonts w:hint="eastAsia" w:ascii="仿宋_GB2312" w:hAnsi="仿宋_GB2312" w:eastAsia="仿宋_GB2312" w:cs="仿宋_GB2312"/>
          <w:b w:val="0"/>
          <w:bCs/>
          <w:color w:val="auto"/>
          <w:sz w:val="28"/>
          <w:szCs w:val="28"/>
        </w:rPr>
        <w:t>元；逾期超过</w:t>
      </w:r>
      <w:r>
        <w:rPr>
          <w:rFonts w:hint="eastAsia" w:ascii="仿宋_GB2312" w:hAnsi="仿宋_GB2312" w:eastAsia="仿宋_GB2312" w:cs="仿宋_GB2312"/>
          <w:b w:val="0"/>
          <w:bCs/>
          <w:color w:val="auto"/>
          <w:sz w:val="28"/>
          <w:szCs w:val="28"/>
          <w:u w:val="single"/>
          <w:lang w:val="en-US" w:eastAsia="zh-CN"/>
        </w:rPr>
        <w:t>10</w:t>
      </w:r>
      <w:r>
        <w:rPr>
          <w:rFonts w:hint="eastAsia" w:ascii="仿宋_GB2312" w:hAnsi="仿宋_GB2312" w:eastAsia="仿宋_GB2312" w:cs="仿宋_GB2312"/>
          <w:b w:val="0"/>
          <w:bCs/>
          <w:color w:val="auto"/>
          <w:sz w:val="28"/>
          <w:szCs w:val="28"/>
        </w:rPr>
        <w:t>天时，甲方有权单方解除本合同，由此给甲方、乙方造成的损失均由乙方承担。</w:t>
      </w:r>
    </w:p>
    <w:p>
      <w:pPr>
        <w:pStyle w:val="22"/>
        <w:keepNext w:val="0"/>
        <w:keepLines w:val="0"/>
        <w:pageBreakBefore w:val="0"/>
        <w:widowControl w:val="0"/>
        <w:tabs>
          <w:tab w:val="left" w:pos="8100"/>
        </w:tabs>
        <w:kinsoku/>
        <w:wordWrap/>
        <w:overflowPunct/>
        <w:topLinePunct w:val="0"/>
        <w:autoSpaceDE/>
        <w:autoSpaceDN/>
        <w:bidi w:val="0"/>
        <w:snapToGrid/>
        <w:spacing w:line="500" w:lineRule="exac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 xml:space="preserve">14.2 </w:t>
      </w:r>
      <w:r>
        <w:rPr>
          <w:rFonts w:hint="eastAsia" w:ascii="仿宋_GB2312" w:hAnsi="仿宋_GB2312" w:eastAsia="仿宋_GB2312" w:cs="仿宋_GB2312"/>
          <w:b w:val="0"/>
          <w:bCs/>
          <w:color w:val="auto"/>
          <w:sz w:val="28"/>
          <w:szCs w:val="28"/>
        </w:rPr>
        <w:t>如乙方在维修改造过程中出现偷工减料或施工工序不符合质量要求，经甲方提出拒不整改时，乙方应按</w:t>
      </w:r>
      <w:r>
        <w:rPr>
          <w:rFonts w:hint="eastAsia" w:ascii="仿宋_GB2312" w:hAnsi="仿宋_GB2312" w:eastAsia="仿宋_GB2312" w:cs="仿宋_GB2312"/>
          <w:b w:val="0"/>
          <w:bCs/>
          <w:color w:val="auto"/>
          <w:sz w:val="28"/>
          <w:szCs w:val="28"/>
          <w:u w:val="single"/>
          <w:lang w:val="en-US" w:eastAsia="zh-CN"/>
        </w:rPr>
        <w:t>1000</w:t>
      </w:r>
      <w:r>
        <w:rPr>
          <w:rFonts w:hint="eastAsia" w:ascii="仿宋_GB2312" w:hAnsi="仿宋_GB2312" w:eastAsia="仿宋_GB2312" w:cs="仿宋_GB2312"/>
          <w:b w:val="0"/>
          <w:bCs/>
          <w:color w:val="auto"/>
          <w:sz w:val="28"/>
          <w:szCs w:val="28"/>
        </w:rPr>
        <w:t>元/次标准向甲方支付违约金</w:t>
      </w:r>
      <w:r>
        <w:rPr>
          <w:rFonts w:hint="eastAsia" w:ascii="仿宋_GB2312" w:hAnsi="仿宋_GB2312" w:eastAsia="仿宋_GB2312" w:cs="仿宋_GB2312"/>
          <w:b w:val="0"/>
          <w:bCs/>
          <w:color w:val="auto"/>
          <w:sz w:val="28"/>
          <w:szCs w:val="28"/>
          <w:lang w:eastAsia="zh-CN"/>
        </w:rPr>
        <w:t>，连续</w:t>
      </w:r>
      <w:r>
        <w:rPr>
          <w:rFonts w:hint="eastAsia" w:ascii="仿宋_GB2312" w:hAnsi="仿宋_GB2312" w:eastAsia="仿宋_GB2312" w:cs="仿宋_GB2312"/>
          <w:b w:val="0"/>
          <w:bCs/>
          <w:color w:val="auto"/>
          <w:sz w:val="28"/>
          <w:szCs w:val="28"/>
          <w:lang w:val="en-US" w:eastAsia="zh-CN"/>
        </w:rPr>
        <w:t>2次拒不整改，</w:t>
      </w:r>
      <w:r>
        <w:rPr>
          <w:rFonts w:hint="eastAsia" w:ascii="仿宋_GB2312" w:hAnsi="仿宋_GB2312" w:eastAsia="仿宋_GB2312" w:cs="仿宋_GB2312"/>
          <w:b w:val="0"/>
          <w:bCs/>
          <w:color w:val="auto"/>
          <w:sz w:val="28"/>
          <w:szCs w:val="28"/>
        </w:rPr>
        <w:t>甲方有权单方解除本合同，由此给甲方、乙方造成的损失均由乙方承担。</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 xml:space="preserve">14.3 </w:t>
      </w:r>
      <w:r>
        <w:rPr>
          <w:rFonts w:hint="eastAsia" w:ascii="仿宋_GB2312" w:hAnsi="仿宋_GB2312" w:eastAsia="仿宋_GB2312" w:cs="仿宋_GB2312"/>
          <w:b w:val="0"/>
          <w:bCs/>
          <w:color w:val="auto"/>
          <w:sz w:val="28"/>
          <w:szCs w:val="28"/>
        </w:rPr>
        <w:t>如一方违约导致另一方通过诉讼途径主张权利，由此产生的诉讼费、差旅费、律师费、保险费等相关所有费用均由违约方承担。</w:t>
      </w:r>
    </w:p>
    <w:p>
      <w:pPr>
        <w:keepNext w:val="0"/>
        <w:keepLines w:val="0"/>
        <w:pageBreakBefore w:val="0"/>
        <w:widowControl w:val="0"/>
        <w:kinsoku/>
        <w:wordWrap/>
        <w:overflowPunct/>
        <w:topLinePunct w:val="0"/>
        <w:autoSpaceDE/>
        <w:autoSpaceDN/>
        <w:bidi w:val="0"/>
        <w:snapToGrid/>
        <w:spacing w:line="500" w:lineRule="exact"/>
        <w:ind w:firstLine="562" w:firstLineChars="200"/>
        <w:jc w:val="left"/>
        <w:textAlignment w:val="auto"/>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第十</w:t>
      </w:r>
      <w:r>
        <w:rPr>
          <w:rFonts w:hint="eastAsia" w:ascii="仿宋_GB2312" w:hAnsi="仿宋_GB2312" w:eastAsia="仿宋_GB2312" w:cs="仿宋_GB2312"/>
          <w:b/>
          <w:bCs w:val="0"/>
          <w:color w:val="auto"/>
          <w:sz w:val="28"/>
          <w:szCs w:val="28"/>
          <w:lang w:val="en-US" w:eastAsia="zh-CN"/>
        </w:rPr>
        <w:t>五</w:t>
      </w:r>
      <w:r>
        <w:rPr>
          <w:rFonts w:hint="eastAsia" w:ascii="仿宋_GB2312" w:hAnsi="仿宋_GB2312" w:eastAsia="仿宋_GB2312" w:cs="仿宋_GB2312"/>
          <w:b/>
          <w:bCs w:val="0"/>
          <w:color w:val="auto"/>
          <w:sz w:val="28"/>
          <w:szCs w:val="28"/>
        </w:rPr>
        <w:t>条 争议解决</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甲、乙双方在履行本合同过程中发生的一切争议，均向甲方所在地有管辖权的人民法院提起诉讼。</w:t>
      </w:r>
    </w:p>
    <w:p>
      <w:pPr>
        <w:keepNext w:val="0"/>
        <w:keepLines w:val="0"/>
        <w:pageBreakBefore w:val="0"/>
        <w:widowControl w:val="0"/>
        <w:kinsoku/>
        <w:wordWrap/>
        <w:overflowPunct/>
        <w:topLinePunct w:val="0"/>
        <w:autoSpaceDE/>
        <w:autoSpaceDN/>
        <w:bidi w:val="0"/>
        <w:snapToGrid/>
        <w:spacing w:line="500" w:lineRule="exact"/>
        <w:ind w:firstLine="562" w:firstLineChars="200"/>
        <w:jc w:val="left"/>
        <w:textAlignment w:val="auto"/>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第十</w:t>
      </w:r>
      <w:r>
        <w:rPr>
          <w:rFonts w:hint="eastAsia" w:ascii="仿宋_GB2312" w:hAnsi="仿宋_GB2312" w:eastAsia="仿宋_GB2312" w:cs="仿宋_GB2312"/>
          <w:b/>
          <w:bCs w:val="0"/>
          <w:color w:val="auto"/>
          <w:sz w:val="28"/>
          <w:szCs w:val="28"/>
          <w:lang w:val="en-US" w:eastAsia="zh-CN"/>
        </w:rPr>
        <w:t>六</w:t>
      </w:r>
      <w:r>
        <w:rPr>
          <w:rFonts w:hint="eastAsia" w:ascii="仿宋_GB2312" w:hAnsi="仿宋_GB2312" w:eastAsia="仿宋_GB2312" w:cs="仿宋_GB2312"/>
          <w:b/>
          <w:bCs w:val="0"/>
          <w:color w:val="auto"/>
          <w:sz w:val="28"/>
          <w:szCs w:val="28"/>
        </w:rPr>
        <w:t>条 附则</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 xml:space="preserve">16.1 </w:t>
      </w:r>
      <w:r>
        <w:rPr>
          <w:rFonts w:hint="eastAsia" w:ascii="仿宋_GB2312" w:hAnsi="仿宋_GB2312" w:eastAsia="仿宋_GB2312" w:cs="仿宋_GB2312"/>
          <w:b w:val="0"/>
          <w:bCs/>
          <w:color w:val="auto"/>
          <w:sz w:val="28"/>
          <w:szCs w:val="28"/>
        </w:rPr>
        <w:t>本合同未尽事宜，由双方及时协商另行签订补充协议。</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 xml:space="preserve">16.2 </w:t>
      </w:r>
      <w:r>
        <w:rPr>
          <w:rFonts w:hint="eastAsia" w:ascii="仿宋_GB2312" w:hAnsi="仿宋_GB2312" w:eastAsia="仿宋_GB2312" w:cs="仿宋_GB2312"/>
          <w:b w:val="0"/>
          <w:bCs/>
          <w:color w:val="auto"/>
          <w:sz w:val="28"/>
          <w:szCs w:val="28"/>
        </w:rPr>
        <w:t>本项目设计图、双方确定的施工图纸、工程量清单、工程量签证单、竣工图</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甲方进场通知、安全技术规范要求的设计文件、预算书项目内容和技术资料、验收合格凭证、经双方签章确认的技术讨论纪要及乙方企业营业执照、</w:t>
      </w:r>
      <w:r>
        <w:rPr>
          <w:rFonts w:hint="eastAsia" w:ascii="仿宋_GB2312" w:hAnsi="仿宋_GB2312" w:eastAsia="仿宋_GB2312" w:cs="仿宋_GB2312"/>
          <w:b w:val="0"/>
          <w:bCs/>
          <w:color w:val="auto"/>
          <w:sz w:val="28"/>
          <w:szCs w:val="28"/>
          <w:highlight w:val="none"/>
        </w:rPr>
        <w:t>管道压力安装维修资质证书</w:t>
      </w:r>
      <w:r>
        <w:rPr>
          <w:rFonts w:hint="eastAsia" w:ascii="仿宋_GB2312" w:hAnsi="仿宋_GB2312" w:eastAsia="仿宋_GB2312" w:cs="仿宋_GB2312"/>
          <w:b w:val="0"/>
          <w:bCs/>
          <w:color w:val="auto"/>
          <w:sz w:val="28"/>
          <w:szCs w:val="28"/>
        </w:rPr>
        <w:t xml:space="preserve">（包括企业和维修人员）、法定代表人或授权委托书和委托代理人身份证复印件等作为本合同附件。 </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 xml:space="preserve">16.3 </w:t>
      </w:r>
      <w:r>
        <w:rPr>
          <w:rFonts w:hint="eastAsia" w:ascii="仿宋_GB2312" w:hAnsi="仿宋_GB2312" w:eastAsia="仿宋_GB2312" w:cs="仿宋_GB2312"/>
          <w:b w:val="0"/>
          <w:bCs/>
          <w:color w:val="auto"/>
          <w:sz w:val="28"/>
          <w:szCs w:val="28"/>
        </w:rPr>
        <w:t>本合同组成文件及解释顺序如下：本合同补充协议；本合同及附件；成交通知书；采购文件、响应文件；其他与本合同有关的资料。</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 xml:space="preserve">16.4 </w:t>
      </w:r>
      <w:r>
        <w:rPr>
          <w:rFonts w:hint="eastAsia" w:ascii="仿宋_GB2312" w:hAnsi="仿宋_GB2312" w:eastAsia="仿宋_GB2312" w:cs="仿宋_GB2312"/>
          <w:b w:val="0"/>
          <w:bCs/>
          <w:color w:val="auto"/>
          <w:sz w:val="28"/>
          <w:szCs w:val="28"/>
        </w:rPr>
        <w:t>本合同一式四份，甲方执三份、乙方执一份，本合同自双方签字并盖章</w:t>
      </w:r>
      <w:r>
        <w:rPr>
          <w:rFonts w:hint="eastAsia" w:ascii="仿宋_GB2312" w:hAnsi="仿宋_GB2312" w:eastAsia="仿宋_GB2312" w:cs="仿宋_GB2312"/>
          <w:b w:val="0"/>
          <w:bCs/>
          <w:color w:val="auto"/>
          <w:sz w:val="28"/>
          <w:szCs w:val="28"/>
          <w:lang w:val="en-US" w:eastAsia="zh-CN"/>
        </w:rPr>
        <w:t>后</w:t>
      </w:r>
      <w:r>
        <w:rPr>
          <w:rFonts w:hint="eastAsia" w:ascii="仿宋_GB2312" w:hAnsi="仿宋_GB2312" w:eastAsia="仿宋_GB2312" w:cs="仿宋_GB2312"/>
          <w:b w:val="0"/>
          <w:bCs/>
          <w:color w:val="auto"/>
          <w:sz w:val="28"/>
          <w:szCs w:val="28"/>
        </w:rPr>
        <w:t>生效。</w:t>
      </w:r>
    </w:p>
    <w:p>
      <w:pPr>
        <w:keepNext w:val="0"/>
        <w:keepLines w:val="0"/>
        <w:pageBreakBefore w:val="0"/>
        <w:widowControl w:val="0"/>
        <w:kinsoku/>
        <w:wordWrap/>
        <w:overflowPunct/>
        <w:topLinePunct w:val="0"/>
        <w:autoSpaceDE/>
        <w:autoSpaceDN/>
        <w:bidi w:val="0"/>
        <w:snapToGrid/>
        <w:spacing w:line="500" w:lineRule="exact"/>
        <w:jc w:val="left"/>
        <w:textAlignment w:val="auto"/>
        <w:rPr>
          <w:rFonts w:hint="eastAsia" w:ascii="仿宋_GB2312" w:hAnsi="仿宋_GB2312" w:eastAsia="仿宋_GB2312" w:cs="仿宋_GB2312"/>
          <w:b w:val="0"/>
          <w:bCs/>
          <w:color w:val="auto"/>
          <w:sz w:val="28"/>
          <w:szCs w:val="28"/>
        </w:rPr>
      </w:pP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 xml:space="preserve">甲方（盖章）：                  乙方（盖章）：   </w:t>
      </w:r>
    </w:p>
    <w:p>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 xml:space="preserve">       </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仿宋_GB2312" w:hAnsi="仿宋_GB2312" w:eastAsia="仿宋_GB2312" w:cs="仿宋_GB2312"/>
          <w:b w:val="0"/>
          <w:bCs/>
          <w:color w:val="auto"/>
          <w:sz w:val="28"/>
          <w:szCs w:val="28"/>
        </w:rPr>
      </w:pP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 xml:space="preserve">法定代表人（签字）：            法定代表人（签字）：           </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仿宋_GB2312" w:hAnsi="仿宋_GB2312" w:eastAsia="仿宋_GB2312" w:cs="仿宋_GB2312"/>
          <w:b w:val="0"/>
          <w:bCs/>
          <w:color w:val="auto"/>
          <w:sz w:val="28"/>
          <w:szCs w:val="28"/>
        </w:rPr>
      </w:pP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或委托代理人（签字）：          或委托代理人（签字）：</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仿宋_GB2312" w:hAnsi="仿宋_GB2312" w:eastAsia="仿宋_GB2312" w:cs="仿宋_GB2312"/>
          <w:b w:val="0"/>
          <w:bCs/>
          <w:color w:val="auto"/>
          <w:sz w:val="28"/>
          <w:szCs w:val="28"/>
        </w:rPr>
      </w:pP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仿宋_GB2312" w:hAnsi="仿宋_GB2312" w:eastAsia="仿宋_GB2312" w:cs="仿宋_GB2312"/>
          <w:b w:val="0"/>
          <w:bCs/>
          <w:color w:val="auto"/>
          <w:sz w:val="28"/>
          <w:szCs w:val="28"/>
        </w:rPr>
      </w:pP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签订地点：娄底市娄星区          签订时间：    年  月  日</w:t>
      </w:r>
    </w:p>
    <w:p>
      <w:pPr>
        <w:keepNext w:val="0"/>
        <w:keepLines w:val="0"/>
        <w:pageBreakBefore w:val="0"/>
        <w:widowControl w:val="0"/>
        <w:kinsoku/>
        <w:wordWrap/>
        <w:overflowPunct/>
        <w:topLinePunct w:val="0"/>
        <w:autoSpaceDE/>
        <w:autoSpaceDN/>
        <w:bidi w:val="0"/>
        <w:snapToGrid/>
        <w:spacing w:line="500" w:lineRule="exact"/>
        <w:jc w:val="left"/>
        <w:textAlignment w:val="auto"/>
        <w:rPr>
          <w:rFonts w:hint="eastAsia" w:ascii="仿宋" w:hAnsi="仿宋" w:eastAsia="仿宋" w:cs="仿宋"/>
          <w:b/>
          <w:bCs/>
          <w:color w:val="auto"/>
          <w:sz w:val="28"/>
          <w:szCs w:val="28"/>
        </w:rPr>
      </w:pPr>
    </w:p>
    <w:p>
      <w:pPr>
        <w:keepNext w:val="0"/>
        <w:keepLines w:val="0"/>
        <w:pageBreakBefore w:val="0"/>
        <w:widowControl w:val="0"/>
        <w:kinsoku/>
        <w:wordWrap/>
        <w:overflowPunct/>
        <w:topLinePunct w:val="0"/>
        <w:autoSpaceDE/>
        <w:autoSpaceDN/>
        <w:bidi w:val="0"/>
        <w:snapToGrid/>
        <w:spacing w:line="500" w:lineRule="exact"/>
        <w:jc w:val="left"/>
        <w:textAlignment w:val="auto"/>
        <w:rPr>
          <w:rFonts w:hint="eastAsia" w:ascii="仿宋" w:hAnsi="仿宋" w:eastAsia="仿宋" w:cs="仿宋"/>
          <w:b/>
          <w:bCs/>
          <w:color w:val="auto"/>
          <w:sz w:val="28"/>
          <w:szCs w:val="28"/>
        </w:rPr>
      </w:pPr>
    </w:p>
    <w:p>
      <w:pPr>
        <w:keepNext w:val="0"/>
        <w:keepLines w:val="0"/>
        <w:pageBreakBefore w:val="0"/>
        <w:widowControl w:val="0"/>
        <w:kinsoku/>
        <w:wordWrap/>
        <w:overflowPunct/>
        <w:topLinePunct w:val="0"/>
        <w:autoSpaceDE/>
        <w:autoSpaceDN/>
        <w:bidi w:val="0"/>
        <w:snapToGrid/>
        <w:spacing w:line="500" w:lineRule="exact"/>
        <w:jc w:val="left"/>
        <w:textAlignment w:val="auto"/>
        <w:rPr>
          <w:rFonts w:hint="eastAsia" w:ascii="仿宋" w:hAnsi="仿宋" w:eastAsia="仿宋" w:cs="仿宋"/>
          <w:b/>
          <w:bCs/>
          <w:color w:val="auto"/>
          <w:sz w:val="28"/>
          <w:szCs w:val="28"/>
        </w:rPr>
      </w:pPr>
    </w:p>
    <w:p>
      <w:pPr>
        <w:keepNext w:val="0"/>
        <w:keepLines w:val="0"/>
        <w:pageBreakBefore w:val="0"/>
        <w:widowControl w:val="0"/>
        <w:kinsoku/>
        <w:wordWrap/>
        <w:overflowPunct/>
        <w:topLinePunct w:val="0"/>
        <w:autoSpaceDE/>
        <w:autoSpaceDN/>
        <w:bidi w:val="0"/>
        <w:snapToGrid/>
        <w:spacing w:line="500" w:lineRule="exact"/>
        <w:jc w:val="left"/>
        <w:textAlignment w:val="auto"/>
        <w:rPr>
          <w:rFonts w:hint="eastAsia" w:ascii="仿宋" w:hAnsi="仿宋" w:eastAsia="仿宋" w:cs="仿宋"/>
          <w:b/>
          <w:bCs/>
          <w:color w:val="auto"/>
          <w:sz w:val="28"/>
          <w:szCs w:val="28"/>
        </w:rPr>
      </w:pPr>
    </w:p>
    <w:p>
      <w:pPr>
        <w:keepNext w:val="0"/>
        <w:keepLines w:val="0"/>
        <w:pageBreakBefore w:val="0"/>
        <w:widowControl w:val="0"/>
        <w:kinsoku/>
        <w:wordWrap/>
        <w:overflowPunct/>
        <w:topLinePunct w:val="0"/>
        <w:autoSpaceDE/>
        <w:autoSpaceDN/>
        <w:bidi w:val="0"/>
        <w:snapToGrid/>
        <w:spacing w:line="500" w:lineRule="exact"/>
        <w:jc w:val="left"/>
        <w:textAlignment w:val="auto"/>
        <w:rPr>
          <w:rFonts w:hint="eastAsia" w:ascii="仿宋" w:hAnsi="仿宋" w:eastAsia="仿宋" w:cs="仿宋"/>
          <w:b/>
          <w:bCs/>
          <w:color w:val="auto"/>
          <w:sz w:val="28"/>
          <w:szCs w:val="28"/>
        </w:rPr>
      </w:pPr>
    </w:p>
    <w:p>
      <w:pPr>
        <w:keepNext w:val="0"/>
        <w:keepLines w:val="0"/>
        <w:pageBreakBefore w:val="0"/>
        <w:widowControl w:val="0"/>
        <w:kinsoku/>
        <w:wordWrap/>
        <w:overflowPunct/>
        <w:topLinePunct w:val="0"/>
        <w:autoSpaceDE/>
        <w:autoSpaceDN/>
        <w:bidi w:val="0"/>
        <w:snapToGrid/>
        <w:spacing w:line="500" w:lineRule="exact"/>
        <w:jc w:val="left"/>
        <w:textAlignment w:val="auto"/>
        <w:rPr>
          <w:rFonts w:hint="eastAsia" w:ascii="仿宋" w:hAnsi="仿宋" w:eastAsia="仿宋" w:cs="仿宋"/>
          <w:b/>
          <w:bCs/>
          <w:color w:val="auto"/>
          <w:sz w:val="28"/>
          <w:szCs w:val="28"/>
        </w:rPr>
      </w:pPr>
    </w:p>
    <w:p>
      <w:pPr>
        <w:keepNext w:val="0"/>
        <w:keepLines w:val="0"/>
        <w:pageBreakBefore w:val="0"/>
        <w:widowControl w:val="0"/>
        <w:kinsoku/>
        <w:wordWrap/>
        <w:overflowPunct/>
        <w:topLinePunct w:val="0"/>
        <w:autoSpaceDE/>
        <w:autoSpaceDN/>
        <w:bidi w:val="0"/>
        <w:snapToGrid/>
        <w:spacing w:line="500" w:lineRule="exact"/>
        <w:jc w:val="left"/>
        <w:textAlignment w:val="auto"/>
        <w:rPr>
          <w:rFonts w:ascii="仿宋" w:hAnsi="仿宋" w:eastAsia="仿宋" w:cs="仿宋"/>
          <w:b/>
          <w:bCs/>
          <w:color w:val="auto"/>
          <w:sz w:val="28"/>
          <w:szCs w:val="28"/>
        </w:rPr>
      </w:pPr>
      <w:r>
        <w:rPr>
          <w:rFonts w:hint="eastAsia" w:ascii="仿宋" w:hAnsi="仿宋" w:eastAsia="仿宋" w:cs="仿宋"/>
          <w:b/>
          <w:bCs/>
          <w:color w:val="auto"/>
          <w:sz w:val="28"/>
          <w:szCs w:val="28"/>
        </w:rPr>
        <w:t>附件：班组综合管理制度</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ascii="仿宋" w:hAnsi="仿宋" w:eastAsia="仿宋" w:cs="仿宋"/>
          <w:color w:val="auto"/>
          <w:sz w:val="28"/>
          <w:szCs w:val="28"/>
        </w:rPr>
      </w:pPr>
      <w:r>
        <w:rPr>
          <w:rFonts w:hint="eastAsia" w:ascii="仿宋" w:hAnsi="仿宋" w:eastAsia="仿宋" w:cs="仿宋"/>
          <w:color w:val="auto"/>
          <w:sz w:val="28"/>
          <w:szCs w:val="28"/>
        </w:rPr>
        <w:t>1、班组综合管理制度中，甲方管理人员所作出的罚款均从当期的工程进度款中直接扣除。</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ascii="仿宋" w:hAnsi="仿宋" w:eastAsia="仿宋" w:cs="仿宋"/>
          <w:color w:val="auto"/>
          <w:sz w:val="28"/>
          <w:szCs w:val="28"/>
        </w:rPr>
      </w:pPr>
      <w:r>
        <w:rPr>
          <w:rFonts w:hint="eastAsia" w:ascii="仿宋" w:hAnsi="仿宋" w:eastAsia="仿宋" w:cs="仿宋"/>
          <w:color w:val="auto"/>
          <w:sz w:val="28"/>
          <w:szCs w:val="28"/>
        </w:rPr>
        <w:t>2、乙方应按甲方要求和有关施工操作安全规范要求，保质、保量按进度计划要求进行施工。如有事必须向甲方工地主要负责人书面请假，经书面同意之后方可离开工地，否则施工员罚款200元/天。</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ascii="仿宋" w:hAnsi="仿宋" w:eastAsia="仿宋" w:cs="仿宋"/>
          <w:color w:val="auto"/>
          <w:sz w:val="28"/>
          <w:szCs w:val="28"/>
        </w:rPr>
      </w:pPr>
      <w:r>
        <w:rPr>
          <w:rFonts w:hint="eastAsia" w:ascii="仿宋" w:hAnsi="仿宋" w:eastAsia="仿宋" w:cs="仿宋"/>
          <w:color w:val="auto"/>
          <w:sz w:val="28"/>
          <w:szCs w:val="28"/>
        </w:rPr>
        <w:t>3、乙方人员在施工中必须严格按照安全操作规程操作，乙方在施工操作及吊运物件时必须绑扎牢固，如有水管、线管等其他材料从空中掉下由甲方安全员罚款200.00元/次。如因乙方人员自身的原因或身体原因造成的事故由乙方承担全部责任，其他事故费用劳动保险部门赔偿。</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ascii="仿宋" w:hAnsi="仿宋" w:eastAsia="仿宋" w:cs="仿宋"/>
          <w:color w:val="auto"/>
          <w:sz w:val="28"/>
          <w:szCs w:val="28"/>
        </w:rPr>
      </w:pPr>
      <w:r>
        <w:rPr>
          <w:rFonts w:hint="eastAsia" w:ascii="仿宋" w:hAnsi="仿宋" w:eastAsia="仿宋" w:cs="仿宋"/>
          <w:color w:val="auto"/>
          <w:sz w:val="28"/>
          <w:szCs w:val="28"/>
        </w:rPr>
        <w:t>4、乙方及乙方所属的员工必须有身份证交甲方专人审核并复印办理有关保险，作业人员年龄超过60周岁及不能提供身份证明办理有关保险的人员严禁在工地施工作业，因乙方瞒报、漏报所发生的一切事故责任及经济损失均由乙方承担。工伤保险费用由甲方交纳，甲方交纳后在应付乙方承包费中扣除。</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ascii="仿宋" w:hAnsi="仿宋" w:eastAsia="仿宋" w:cs="仿宋"/>
          <w:color w:val="auto"/>
          <w:sz w:val="28"/>
          <w:szCs w:val="28"/>
        </w:rPr>
      </w:pPr>
      <w:r>
        <w:rPr>
          <w:rFonts w:hint="eastAsia" w:ascii="仿宋" w:hAnsi="仿宋" w:eastAsia="仿宋" w:cs="仿宋"/>
          <w:color w:val="auto"/>
          <w:sz w:val="28"/>
          <w:szCs w:val="28"/>
        </w:rPr>
        <w:t>5、乙方在施工中必须做到文明施工、安全施工，严格遵守甲方施工现场的有关规定，现场严禁带小孩或社会闲杂人员进入工地、食宿、逗留。如甲方发现乙方工人穿拖鞋、打赤脚、穿高跟鞋、酒后进入施工现场、不佩戴安全帽，高处作业人员不佩戴安全带等，每发现一次由甲方安全员罚款50元/次。</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ascii="仿宋" w:hAnsi="仿宋" w:eastAsia="仿宋" w:cs="仿宋"/>
          <w:color w:val="auto"/>
          <w:sz w:val="28"/>
          <w:szCs w:val="28"/>
        </w:rPr>
      </w:pPr>
      <w:r>
        <w:rPr>
          <w:rFonts w:hint="eastAsia" w:ascii="仿宋" w:hAnsi="仿宋" w:eastAsia="仿宋" w:cs="仿宋"/>
          <w:color w:val="auto"/>
          <w:sz w:val="28"/>
          <w:szCs w:val="28"/>
        </w:rPr>
        <w:t>6、在施工过程中不得随意以任何借口违规拉电闸，违者按1000元/次处罚。其余惩处措施详见施工现场的规定。</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ascii="仿宋" w:hAnsi="仿宋" w:eastAsia="仿宋" w:cs="仿宋"/>
          <w:color w:val="auto"/>
          <w:sz w:val="28"/>
          <w:szCs w:val="28"/>
        </w:rPr>
      </w:pPr>
      <w:r>
        <w:rPr>
          <w:rFonts w:hint="eastAsia" w:ascii="仿宋" w:hAnsi="仿宋" w:eastAsia="仿宋" w:cs="仿宋"/>
          <w:color w:val="auto"/>
          <w:sz w:val="28"/>
          <w:szCs w:val="28"/>
        </w:rPr>
        <w:t>7、乙方在施工中必须做到工完清场，保持现场整洁。每天施工完毕，应做到工完场清，否则甲方施工员将视情况对乙方罚款，每次100—200元。</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ascii="仿宋" w:hAnsi="仿宋" w:eastAsia="仿宋" w:cs="仿宋"/>
          <w:color w:val="auto"/>
          <w:sz w:val="28"/>
          <w:szCs w:val="28"/>
        </w:rPr>
      </w:pPr>
      <w:r>
        <w:rPr>
          <w:rFonts w:hint="eastAsia" w:ascii="仿宋" w:hAnsi="仿宋" w:eastAsia="仿宋" w:cs="仿宋"/>
          <w:color w:val="auto"/>
          <w:sz w:val="28"/>
          <w:szCs w:val="28"/>
        </w:rPr>
        <w:t>8、乙方作业人员与其他班组或个人发生矛盾，应协商解决，不得在工地与其他班组人员发生打架事件，违者由项目负责人各罚款1000元/次，情节严重的交由当地公安部门处理。</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ascii="仿宋" w:hAnsi="仿宋" w:eastAsia="仿宋" w:cs="仿宋"/>
          <w:color w:val="auto"/>
          <w:sz w:val="28"/>
          <w:szCs w:val="28"/>
        </w:rPr>
      </w:pPr>
      <w:r>
        <w:rPr>
          <w:rFonts w:hint="eastAsia" w:ascii="仿宋" w:hAnsi="仿宋" w:eastAsia="仿宋" w:cs="仿宋"/>
          <w:color w:val="auto"/>
          <w:sz w:val="28"/>
          <w:szCs w:val="28"/>
        </w:rPr>
        <w:t>9、为保证安全、文明、协调施工，乙方必须干净彻底及时清理剩余的零散水电材料，对不按甲方要求及时清理工程内材料，不及时清理打扫水电材料堆放区卫生，违者由施工员按200元/次处罚。</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ascii="仿宋" w:hAnsi="仿宋" w:eastAsia="仿宋" w:cs="仿宋"/>
          <w:color w:val="auto"/>
          <w:sz w:val="28"/>
          <w:szCs w:val="28"/>
        </w:rPr>
      </w:pPr>
      <w:r>
        <w:rPr>
          <w:rFonts w:hint="eastAsia" w:ascii="仿宋" w:hAnsi="仿宋" w:eastAsia="仿宋" w:cs="仿宋"/>
          <w:color w:val="auto"/>
          <w:sz w:val="28"/>
          <w:szCs w:val="28"/>
        </w:rPr>
        <w:t>10、乙方施工机械、施工机具、交通工具（如汽车、摩托车、电动车、自行车）自行保管，如有损坏或丢失乙方自行负责。</w:t>
      </w:r>
    </w:p>
    <w:p>
      <w:pPr>
        <w:keepNext w:val="0"/>
        <w:keepLines w:val="0"/>
        <w:pageBreakBefore w:val="0"/>
        <w:widowControl w:val="0"/>
        <w:kinsoku/>
        <w:wordWrap/>
        <w:overflowPunct/>
        <w:topLinePunct w:val="0"/>
        <w:autoSpaceDE/>
        <w:autoSpaceDN/>
        <w:bidi w:val="0"/>
        <w:snapToGrid/>
        <w:spacing w:line="500" w:lineRule="exact"/>
        <w:ind w:firstLine="560" w:firstLineChars="200"/>
        <w:jc w:val="left"/>
        <w:textAlignment w:val="auto"/>
        <w:rPr>
          <w:rFonts w:ascii="仿宋" w:hAnsi="仿宋" w:eastAsia="仿宋" w:cs="仿宋"/>
          <w:color w:val="auto"/>
          <w:sz w:val="28"/>
          <w:szCs w:val="28"/>
        </w:rPr>
      </w:pPr>
      <w:r>
        <w:rPr>
          <w:rFonts w:hint="eastAsia" w:ascii="仿宋" w:hAnsi="仿宋" w:eastAsia="仿宋" w:cs="仿宋"/>
          <w:color w:val="auto"/>
          <w:sz w:val="28"/>
          <w:szCs w:val="28"/>
        </w:rPr>
        <w:t>11、工地上班严禁打牌，赌博。违者由施工员100元/人处罚。严禁在工地内大小便，违者由施工员罚款500元/次，不得偷窃工地财物，违者按赃物的10倍处罚，情节严重的交由当地公安机关处理。</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color w:val="auto"/>
          <w:sz w:val="28"/>
          <w:szCs w:val="28"/>
        </w:rPr>
        <w:t>12、乙方不得以任何理由停工（天气及其他不可抗力除外），违者按5000元/次处罚，乙方累积停工2日以上的甲方可以单方面中止合同，追究乙方停工给甲方带来的误工损失，甲方有权按照本合同单价的50%与乙方结算，并从中扣除甲方损失。乙方的履约保证金不予退还。</w:t>
      </w:r>
    </w:p>
    <w:p>
      <w:pPr>
        <w:jc w:val="center"/>
        <w:rPr>
          <w:rFonts w:hint="eastAsia" w:ascii="宋体" w:hAnsi="宋体" w:cs="宋体"/>
          <w:color w:val="auto"/>
          <w:sz w:val="44"/>
          <w:szCs w:val="44"/>
          <w:lang w:val="en-US" w:eastAsia="zh-CN"/>
        </w:rPr>
      </w:pPr>
    </w:p>
    <w:p>
      <w:pPr>
        <w:jc w:val="center"/>
        <w:rPr>
          <w:rFonts w:hint="eastAsia" w:ascii="宋体" w:hAnsi="宋体" w:cs="宋体"/>
          <w:color w:val="auto"/>
          <w:sz w:val="44"/>
          <w:szCs w:val="44"/>
          <w:lang w:val="en-US" w:eastAsia="zh-CN"/>
        </w:rPr>
      </w:pPr>
    </w:p>
    <w:p>
      <w:pPr>
        <w:jc w:val="center"/>
        <w:rPr>
          <w:rFonts w:hint="eastAsia"/>
          <w:b/>
          <w:color w:val="auto"/>
          <w:sz w:val="24"/>
          <w:lang w:val="en-US" w:eastAsia="zh-CN"/>
        </w:rPr>
      </w:pPr>
      <w:r>
        <w:rPr>
          <w:rFonts w:hint="eastAsia" w:ascii="宋体" w:hAnsi="宋体" w:cs="宋体"/>
          <w:color w:val="auto"/>
          <w:sz w:val="44"/>
          <w:szCs w:val="44"/>
          <w:lang w:val="en-US" w:eastAsia="zh-CN"/>
        </w:rPr>
        <w:t xml:space="preserve">  </w:t>
      </w:r>
    </w:p>
    <w:p>
      <w:pPr>
        <w:pStyle w:val="2"/>
        <w:jc w:val="center"/>
        <w:rPr>
          <w:rFonts w:hint="eastAsia" w:ascii="宋体" w:hAnsi="宋体" w:cs="宋体"/>
          <w:color w:val="auto"/>
          <w:sz w:val="44"/>
          <w:szCs w:val="44"/>
          <w:lang w:val="en-US" w:eastAsia="zh-CN"/>
        </w:rPr>
      </w:pPr>
      <w:bookmarkStart w:id="1" w:name="_Toc16523574"/>
      <w:r>
        <w:rPr>
          <w:rFonts w:hint="eastAsia" w:ascii="宋体" w:hAnsi="宋体" w:cs="宋体"/>
          <w:color w:val="auto"/>
          <w:sz w:val="44"/>
          <w:szCs w:val="44"/>
          <w:lang w:val="en-US" w:eastAsia="zh-CN"/>
        </w:rPr>
        <w:t xml:space="preserve">   第三章投标文件的格式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rFonts w:hint="eastAsia" w:eastAsia="宋体"/>
          <w:b/>
          <w:color w:val="auto"/>
          <w:sz w:val="24"/>
          <w:lang w:eastAsia="zh-CN"/>
        </w:rPr>
      </w:pPr>
      <w:r>
        <w:rPr>
          <w:rFonts w:hint="eastAsia"/>
          <w:b/>
          <w:color w:val="auto"/>
          <w:sz w:val="24"/>
          <w:lang w:eastAsia="zh-CN"/>
        </w:rPr>
        <w:t>注：此项内容需包含投标商品名称、规格型号、生产厂家、数量、单价、总价、质保年限等信息</w:t>
      </w:r>
    </w:p>
    <w:p>
      <w:pPr>
        <w:pStyle w:val="18"/>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7"/>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14"/>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14"/>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4"/>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2022年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footerReference r:id="rId5" w:type="default"/>
          <w:pgSz w:w="11906" w:h="16838"/>
          <w:pgMar w:top="1191" w:right="1587" w:bottom="1020" w:left="1587" w:header="567" w:footer="283" w:gutter="0"/>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17"/>
        <w:rPr>
          <w:rFonts w:hint="eastAsia"/>
          <w:lang w:eastAsia="zh-CN"/>
        </w:rPr>
      </w:pPr>
    </w:p>
    <w:p>
      <w:pPr>
        <w:spacing w:before="120" w:beforeLines="50" w:after="120" w:afterLines="50" w:line="276" w:lineRule="auto"/>
        <w:jc w:val="center"/>
        <w:rPr>
          <w:rFonts w:hint="eastAsia" w:eastAsia="宋体"/>
          <w:b/>
          <w:color w:val="auto"/>
          <w:sz w:val="24"/>
          <w:lang w:eastAsia="zh-CN"/>
        </w:rPr>
      </w:pPr>
      <w:r>
        <w:rPr>
          <w:b/>
          <w:color w:val="auto"/>
          <w:sz w:val="24"/>
        </w:rPr>
        <w:t>采购需求响应</w:t>
      </w:r>
      <w:r>
        <w:rPr>
          <w:rFonts w:hint="eastAsia"/>
          <w:b/>
          <w:color w:val="auto"/>
          <w:sz w:val="24"/>
          <w:lang w:eastAsia="zh-CN"/>
        </w:rPr>
        <w:t>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4"/>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r>
              <w:rPr>
                <w:b/>
                <w:color w:val="auto"/>
              </w:rPr>
              <w:t>投标人保证：我单位对招标文件的其他采购需求条款完全响应，无偏离。</w:t>
            </w: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w:t>
      </w:r>
      <w:r>
        <w:rPr>
          <w:rFonts w:hint="eastAsia"/>
          <w:color w:val="auto"/>
          <w:sz w:val="24"/>
        </w:rPr>
        <w:t>采购需求必须全部满足，不得有偏离，否则投标无效</w:t>
      </w:r>
      <w:r>
        <w:rPr>
          <w:color w:val="auto"/>
          <w:sz w:val="24"/>
        </w:rPr>
        <w:t>；</w:t>
      </w:r>
    </w:p>
    <w:bookmarkEnd w:id="2"/>
    <w:bookmarkEnd w:id="3"/>
    <w:p>
      <w:pPr>
        <w:pStyle w:val="18"/>
        <w:rPr>
          <w:color w:val="auto"/>
        </w:rPr>
      </w:pPr>
    </w:p>
    <w:p>
      <w:pPr>
        <w:pStyle w:val="19"/>
        <w:tabs>
          <w:tab w:val="left" w:pos="2312"/>
          <w:tab w:val="left" w:pos="2313"/>
        </w:tabs>
        <w:autoSpaceDE w:val="0"/>
        <w:autoSpaceDN w:val="0"/>
        <w:spacing w:before="43"/>
        <w:ind w:left="0" w:leftChars="0" w:firstLine="0" w:firstLineChars="0"/>
        <w:jc w:val="center"/>
        <w:rPr>
          <w:rFonts w:hint="eastAsia" w:ascii="宋体" w:hAnsi="宋体" w:eastAsia="宋体" w:cs="宋体"/>
          <w:b/>
          <w:color w:val="auto"/>
          <w:sz w:val="28"/>
          <w:szCs w:val="28"/>
          <w:lang w:eastAsia="zh-CN"/>
        </w:rPr>
      </w:pPr>
      <w:r>
        <w:rPr>
          <w:rFonts w:hint="eastAsia" w:ascii="Times New Roman" w:hAnsi="Times New Roman"/>
          <w:b/>
          <w:bCs/>
          <w:color w:val="auto"/>
          <w:sz w:val="28"/>
          <w:szCs w:val="28"/>
        </w:rPr>
        <w:t>第四部分、</w:t>
      </w:r>
      <w:r>
        <w:rPr>
          <w:rFonts w:hint="eastAsia" w:ascii="宋体" w:hAnsi="宋体" w:cs="宋体"/>
          <w:b/>
          <w:color w:val="auto"/>
          <w:sz w:val="28"/>
          <w:szCs w:val="28"/>
          <w:lang w:eastAsia="zh-CN"/>
        </w:rPr>
        <w:t>其他需提供的材料</w:t>
      </w:r>
    </w:p>
    <w:p>
      <w:pPr>
        <w:adjustRightInd w:val="0"/>
        <w:snapToGrid w:val="0"/>
        <w:spacing w:before="120" w:beforeLines="50" w:line="360" w:lineRule="auto"/>
        <w:jc w:val="center"/>
        <w:rPr>
          <w:rFonts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备</w:t>
      </w:r>
      <w:r>
        <w:rPr>
          <w:rFonts w:ascii="宋体" w:hAnsi="宋体" w:cs="宋体"/>
          <w:color w:val="auto"/>
          <w:sz w:val="24"/>
        </w:rPr>
        <w:t>注：</w:t>
      </w:r>
      <w:r>
        <w:rPr>
          <w:rFonts w:hint="eastAsia" w:ascii="宋体" w:hAnsi="宋体" w:cs="宋体"/>
          <w:color w:val="auto"/>
          <w:sz w:val="24"/>
          <w:lang w:eastAsia="zh-CN"/>
        </w:rPr>
        <w:t>按要求提供</w:t>
      </w:r>
      <w:r>
        <w:rPr>
          <w:rFonts w:ascii="宋体" w:hAnsi="宋体" w:cs="宋体"/>
          <w:color w:val="auto"/>
          <w:sz w:val="24"/>
        </w:rPr>
        <w:t>提供材料</w:t>
      </w:r>
    </w:p>
    <w:p>
      <w:pPr>
        <w:pStyle w:val="18"/>
        <w:rPr>
          <w:color w:val="auto"/>
        </w:rPr>
      </w:pPr>
    </w:p>
    <w:p>
      <w:pPr>
        <w:pStyle w:val="18"/>
        <w:rPr>
          <w:color w:val="auto"/>
        </w:rPr>
      </w:pPr>
    </w:p>
    <w:p>
      <w:pPr>
        <w:pStyle w:val="18"/>
        <w:rPr>
          <w:color w:val="auto"/>
        </w:rPr>
      </w:pPr>
    </w:p>
    <w:p>
      <w:pPr>
        <w:pStyle w:val="19"/>
        <w:tabs>
          <w:tab w:val="left" w:pos="2312"/>
          <w:tab w:val="left" w:pos="2313"/>
        </w:tabs>
        <w:autoSpaceDE w:val="0"/>
        <w:autoSpaceDN w:val="0"/>
        <w:spacing w:before="43"/>
        <w:ind w:left="0" w:leftChars="0" w:firstLine="0" w:firstLineChars="0"/>
        <w:rPr>
          <w:rFonts w:ascii="Times New Roman" w:hAnsi="Times New Roman"/>
          <w:b/>
          <w:bCs/>
          <w:color w:val="auto"/>
          <w:sz w:val="28"/>
          <w:szCs w:val="28"/>
        </w:rPr>
      </w:pPr>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ind w:left="482" w:hanging="482"/>
      <w:rPr>
        <w:rFonts w:hint="eastAsia" w:ascii="宋体" w:hAnsi="宋体"/>
        <w:kern w:val="0"/>
        <w:sz w:val="18"/>
        <w:szCs w:val="21"/>
      </w:rPr>
    </w:pP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8280" w:hanging="8280" w:hangingChars="4600"/>
      <w:jc w:val="both"/>
      <w:rPr>
        <w:rFonts w:hint="eastAsia"/>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76FA0E2C"/>
    <w:rsid w:val="00A96A5B"/>
    <w:rsid w:val="00D20F45"/>
    <w:rsid w:val="01893B08"/>
    <w:rsid w:val="031F1550"/>
    <w:rsid w:val="033E75C9"/>
    <w:rsid w:val="03536548"/>
    <w:rsid w:val="03F85487"/>
    <w:rsid w:val="04394F62"/>
    <w:rsid w:val="045170D8"/>
    <w:rsid w:val="04611CCA"/>
    <w:rsid w:val="051623E1"/>
    <w:rsid w:val="056A1530"/>
    <w:rsid w:val="05C158E1"/>
    <w:rsid w:val="06B968A3"/>
    <w:rsid w:val="075072BF"/>
    <w:rsid w:val="0869135D"/>
    <w:rsid w:val="08FE0DAF"/>
    <w:rsid w:val="09AF3BD7"/>
    <w:rsid w:val="0AEC4F01"/>
    <w:rsid w:val="0DB85F1F"/>
    <w:rsid w:val="0DEC7175"/>
    <w:rsid w:val="0EA43734"/>
    <w:rsid w:val="12476BB4"/>
    <w:rsid w:val="13EB21F9"/>
    <w:rsid w:val="14E555D4"/>
    <w:rsid w:val="170E0311"/>
    <w:rsid w:val="17254FE0"/>
    <w:rsid w:val="184510B8"/>
    <w:rsid w:val="1B4C6A94"/>
    <w:rsid w:val="1C072BC1"/>
    <w:rsid w:val="1C210946"/>
    <w:rsid w:val="1FF73CD4"/>
    <w:rsid w:val="206801F1"/>
    <w:rsid w:val="20E928DC"/>
    <w:rsid w:val="219012B5"/>
    <w:rsid w:val="236B4002"/>
    <w:rsid w:val="24CA3A65"/>
    <w:rsid w:val="27A37603"/>
    <w:rsid w:val="282C55A8"/>
    <w:rsid w:val="29197D6C"/>
    <w:rsid w:val="29757ACB"/>
    <w:rsid w:val="2A2A6B1E"/>
    <w:rsid w:val="2B512E32"/>
    <w:rsid w:val="2E4C6453"/>
    <w:rsid w:val="2FA1196E"/>
    <w:rsid w:val="30335E85"/>
    <w:rsid w:val="30D86127"/>
    <w:rsid w:val="314877CF"/>
    <w:rsid w:val="31ED215A"/>
    <w:rsid w:val="32751F8B"/>
    <w:rsid w:val="339C27D6"/>
    <w:rsid w:val="382275F5"/>
    <w:rsid w:val="39AE6BBE"/>
    <w:rsid w:val="3A7630F8"/>
    <w:rsid w:val="3A876247"/>
    <w:rsid w:val="3AE64588"/>
    <w:rsid w:val="3B46445C"/>
    <w:rsid w:val="3F216F79"/>
    <w:rsid w:val="41E0182A"/>
    <w:rsid w:val="41ED19E4"/>
    <w:rsid w:val="41F724DC"/>
    <w:rsid w:val="42F50EE6"/>
    <w:rsid w:val="42FE2B53"/>
    <w:rsid w:val="431C0A83"/>
    <w:rsid w:val="432B7C48"/>
    <w:rsid w:val="43413334"/>
    <w:rsid w:val="47B74E2A"/>
    <w:rsid w:val="48644627"/>
    <w:rsid w:val="49EE5740"/>
    <w:rsid w:val="4A4359AB"/>
    <w:rsid w:val="4BF81337"/>
    <w:rsid w:val="4C4362B9"/>
    <w:rsid w:val="4CD603CC"/>
    <w:rsid w:val="4DC14B05"/>
    <w:rsid w:val="4F497B3F"/>
    <w:rsid w:val="50493CFA"/>
    <w:rsid w:val="525564B4"/>
    <w:rsid w:val="543B33DA"/>
    <w:rsid w:val="572B5F25"/>
    <w:rsid w:val="57454D4A"/>
    <w:rsid w:val="576B642E"/>
    <w:rsid w:val="58F1057C"/>
    <w:rsid w:val="5A08752D"/>
    <w:rsid w:val="5C095AB8"/>
    <w:rsid w:val="5D061A49"/>
    <w:rsid w:val="5D5932FD"/>
    <w:rsid w:val="5E19260A"/>
    <w:rsid w:val="5E9F6C24"/>
    <w:rsid w:val="5EC64EAF"/>
    <w:rsid w:val="5F23263C"/>
    <w:rsid w:val="62545156"/>
    <w:rsid w:val="63357152"/>
    <w:rsid w:val="646E6C8A"/>
    <w:rsid w:val="64863D89"/>
    <w:rsid w:val="66407E8A"/>
    <w:rsid w:val="664909F8"/>
    <w:rsid w:val="66F81DD8"/>
    <w:rsid w:val="677234BD"/>
    <w:rsid w:val="6946276E"/>
    <w:rsid w:val="69E85FB4"/>
    <w:rsid w:val="6A1039F0"/>
    <w:rsid w:val="6ACE3610"/>
    <w:rsid w:val="6BC22528"/>
    <w:rsid w:val="6C5B0DA1"/>
    <w:rsid w:val="6D317DF2"/>
    <w:rsid w:val="6D7B106D"/>
    <w:rsid w:val="6EA9523E"/>
    <w:rsid w:val="6F945D68"/>
    <w:rsid w:val="702173B1"/>
    <w:rsid w:val="70CC3F38"/>
    <w:rsid w:val="70E07E96"/>
    <w:rsid w:val="71A375A1"/>
    <w:rsid w:val="727B2A7C"/>
    <w:rsid w:val="73411284"/>
    <w:rsid w:val="74B775E4"/>
    <w:rsid w:val="75CA78FA"/>
    <w:rsid w:val="75E31EA6"/>
    <w:rsid w:val="76FA0E2C"/>
    <w:rsid w:val="78655EF6"/>
    <w:rsid w:val="78931A17"/>
    <w:rsid w:val="795C7A56"/>
    <w:rsid w:val="7CCF3FE3"/>
    <w:rsid w:val="7E694749"/>
    <w:rsid w:val="7E6E7082"/>
    <w:rsid w:val="7E7A0ECD"/>
    <w:rsid w:val="7FB2096A"/>
    <w:rsid w:val="7FE66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next w:val="6"/>
    <w:qFormat/>
    <w:uiPriority w:val="0"/>
    <w:pPr>
      <w:widowControl/>
      <w:ind w:firstLine="420"/>
      <w:jc w:val="left"/>
    </w:pPr>
    <w:rPr>
      <w:kern w:val="0"/>
      <w:sz w:val="20"/>
      <w:szCs w:val="20"/>
    </w:rPr>
  </w:style>
  <w:style w:type="paragraph" w:customStyle="1" w:styleId="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7">
    <w:name w:val="annotation text"/>
    <w:basedOn w:val="1"/>
    <w:qFormat/>
    <w:uiPriority w:val="0"/>
    <w:pPr>
      <w:jc w:val="left"/>
    </w:pPr>
  </w:style>
  <w:style w:type="paragraph" w:styleId="8">
    <w:name w:val="Body Text"/>
    <w:basedOn w:val="1"/>
    <w:next w:val="6"/>
    <w:qFormat/>
    <w:uiPriority w:val="1"/>
    <w:pPr>
      <w:ind w:left="220"/>
    </w:pPr>
    <w:rPr>
      <w:rFonts w:ascii="仿宋" w:hAnsi="仿宋" w:eastAsia="仿宋" w:cs="仿宋"/>
      <w:sz w:val="32"/>
      <w:szCs w:val="32"/>
      <w:lang w:val="zh-CN" w:bidi="zh-CN"/>
    </w:rPr>
  </w:style>
  <w:style w:type="paragraph" w:styleId="9">
    <w:name w:val="Body Text Indent"/>
    <w:basedOn w:val="1"/>
    <w:next w:val="1"/>
    <w:qFormat/>
    <w:uiPriority w:val="0"/>
    <w:pPr>
      <w:spacing w:after="120"/>
      <w:ind w:left="420" w:leftChars="200"/>
    </w:pPr>
    <w:rPr>
      <w:kern w:val="0"/>
      <w:sz w:val="24"/>
    </w:rPr>
  </w:style>
  <w:style w:type="paragraph" w:styleId="10">
    <w:name w:val="footer"/>
    <w:basedOn w:val="1"/>
    <w:qFormat/>
    <w:uiPriority w:val="0"/>
    <w:pPr>
      <w:tabs>
        <w:tab w:val="center" w:pos="4153"/>
        <w:tab w:val="right" w:pos="8306"/>
      </w:tabs>
      <w:snapToGrid w:val="0"/>
      <w:jc w:val="left"/>
    </w:pPr>
    <w:rPr>
      <w:kern w:val="0"/>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rPr>
      <w:sz w:val="24"/>
    </w:rPr>
  </w:style>
  <w:style w:type="paragraph" w:styleId="13">
    <w:name w:val="Body Text First Indent 2"/>
    <w:basedOn w:val="9"/>
    <w:next w:val="5"/>
    <w:qFormat/>
    <w:uiPriority w:val="0"/>
    <w:pPr>
      <w:ind w:firstLine="420" w:firstLineChars="200"/>
    </w:p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列出段落1"/>
    <w:basedOn w:val="1"/>
    <w:qFormat/>
    <w:uiPriority w:val="99"/>
    <w:pPr>
      <w:ind w:firstLine="420" w:firstLineChars="200"/>
    </w:pPr>
  </w:style>
  <w:style w:type="paragraph" w:customStyle="1" w:styleId="18">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9">
    <w:name w:val="List Paragraph"/>
    <w:basedOn w:val="1"/>
    <w:qFormat/>
    <w:uiPriority w:val="34"/>
    <w:pPr>
      <w:ind w:firstLine="420" w:firstLineChars="200"/>
    </w:pPr>
    <w:rPr>
      <w:rFonts w:ascii="Calibri" w:hAnsi="Calibri"/>
      <w:szCs w:val="22"/>
    </w:rPr>
  </w:style>
  <w:style w:type="paragraph" w:customStyle="1" w:styleId="20">
    <w:name w:val="样式 首行缩进:  2 字符"/>
    <w:basedOn w:val="1"/>
    <w:qFormat/>
    <w:uiPriority w:val="0"/>
    <w:pPr>
      <w:ind w:firstLine="560"/>
    </w:pPr>
    <w:rPr>
      <w:rFonts w:eastAsia="仿宋_GB2312" w:cs="宋体"/>
      <w:sz w:val="24"/>
      <w:szCs w:val="20"/>
    </w:rPr>
  </w:style>
  <w:style w:type="character" w:customStyle="1" w:styleId="21">
    <w:name w:val="wyg1"/>
    <w:basedOn w:val="16"/>
    <w:qFormat/>
    <w:uiPriority w:val="0"/>
    <w:rPr>
      <w:color w:val="000000"/>
      <w:sz w:val="20"/>
      <w:szCs w:val="20"/>
      <w:u w:val="none"/>
    </w:rPr>
  </w:style>
  <w:style w:type="paragraph" w:customStyle="1" w:styleId="22">
    <w:name w:val="合同"/>
    <w:basedOn w:val="1"/>
    <w:qFormat/>
    <w:uiPriority w:val="99"/>
    <w:pPr>
      <w:ind w:firstLine="560" w:firstLineChars="200"/>
    </w:pPr>
    <w:rPr>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9120</Words>
  <Characters>9514</Characters>
  <Lines>0</Lines>
  <Paragraphs>0</Paragraphs>
  <TotalTime>2</TotalTime>
  <ScaleCrop>false</ScaleCrop>
  <LinksUpToDate>false</LinksUpToDate>
  <CharactersWithSpaces>10474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2022-08-30T01:32:00Z</dcterms:created>
  <dc:creator>Just_小马</dc:creator>
  <cp:lastModifiedBy>张思远</cp:lastModifiedBy>
  <cp:lastPrinted>2023-05-16T01:27:40Z</cp:lastPrinted>
  <dcterms:modified xsi:type="dcterms:W3CDTF">2023-05-16T02:38:40Z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8BDAEB13429D4EEFBD057B0A4797E56F_13</vt:lpwstr>
  </property>
</Properties>
</file>