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（血液透析滤过机</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十二</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血液透析滤过机</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血液透析滤过机</w:t>
      </w:r>
      <w:r>
        <w:rPr>
          <w:rFonts w:hint="eastAsia" w:asciiTheme="minorEastAsia" w:hAnsiTheme="minorEastAsia" w:eastAsiaTheme="minorEastAsia" w:cstheme="minorEastAsia"/>
          <w:b w:val="0"/>
          <w:bCs/>
          <w:color w:val="auto"/>
          <w:sz w:val="24"/>
          <w:szCs w:val="24"/>
          <w:lang w:val="en-US" w:eastAsia="zh-CN"/>
        </w:rPr>
        <w:t>采购项目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院内公开挂网，最低价评分，在满足所有参数的条件下，报价最低者中标，如有多个并列最低价，则由并列最低价投标人再次报价，直至出现最低报价为止。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ind w:firstLine="480" w:firstLineChars="200"/>
        <w:jc w:val="both"/>
        <w:rPr>
          <w:rFonts w:hint="eastAsia" w:asciiTheme="minorEastAsia" w:hAnsiTheme="minorEastAsia" w:eastAsiaTheme="minorEastAsia" w:cstheme="minorEastAsia"/>
          <w:b w:val="0"/>
          <w:bCs/>
          <w:color w:val="auto"/>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bidi="ar-SA"/>
        </w:rPr>
        <w:t>3、投标文件的投标报价出现前后不一致的，按照下列规定修正：</w:t>
      </w:r>
    </w:p>
    <w:p>
      <w:pPr>
        <w:pStyle w:val="5"/>
        <w:keepNext w:val="0"/>
        <w:keepLines w:val="0"/>
        <w:pageBreakBefore w:val="0"/>
        <w:widowControl w:val="0"/>
        <w:kinsoku/>
        <w:wordWrap/>
        <w:overflowPunct w:val="0"/>
        <w:topLinePunct w:val="0"/>
        <w:autoSpaceDE/>
        <w:autoSpaceDN/>
        <w:bidi w:val="0"/>
        <w:adjustRightInd w:val="0"/>
        <w:snapToGrid/>
        <w:ind w:left="0" w:leftChars="0" w:firstLine="480" w:firstLineChars="200"/>
        <w:textAlignment w:val="baseline"/>
        <w:rPr>
          <w:rFonts w:hint="eastAsia" w:asciiTheme="minorEastAsia" w:hAnsiTheme="minorEastAsia" w:eastAsiaTheme="minorEastAsia" w:cstheme="minorEastAsia"/>
          <w:b w:val="0"/>
          <w:bCs/>
          <w:color w:val="auto"/>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bidi="ar-SA"/>
        </w:rPr>
        <w:t>3.1投标文件中开标一览表内容与投标文件中相应内容不一致的，以开标一览表为准；</w:t>
      </w:r>
    </w:p>
    <w:p>
      <w:pPr>
        <w:pStyle w:val="5"/>
        <w:keepNext w:val="0"/>
        <w:keepLines w:val="0"/>
        <w:pageBreakBefore w:val="0"/>
        <w:widowControl w:val="0"/>
        <w:kinsoku/>
        <w:wordWrap/>
        <w:overflowPunct w:val="0"/>
        <w:topLinePunct w:val="0"/>
        <w:autoSpaceDE/>
        <w:autoSpaceDN/>
        <w:bidi w:val="0"/>
        <w:adjustRightInd w:val="0"/>
        <w:snapToGrid/>
        <w:ind w:left="0" w:leftChars="0" w:firstLine="480" w:firstLineChars="200"/>
        <w:textAlignment w:val="baseline"/>
        <w:rPr>
          <w:rFonts w:hint="eastAsia" w:asciiTheme="minorEastAsia" w:hAnsiTheme="minorEastAsia" w:eastAsiaTheme="minorEastAsia" w:cstheme="minorEastAsia"/>
          <w:b w:val="0"/>
          <w:bCs/>
          <w:color w:val="auto"/>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bidi="ar-SA"/>
        </w:rPr>
        <w:t>3.2大写金额和小写金额不一致的，以大写金额为准；</w:t>
      </w:r>
    </w:p>
    <w:p>
      <w:pPr>
        <w:pStyle w:val="5"/>
        <w:keepNext w:val="0"/>
        <w:keepLines w:val="0"/>
        <w:pageBreakBefore w:val="0"/>
        <w:widowControl w:val="0"/>
        <w:kinsoku/>
        <w:wordWrap/>
        <w:overflowPunct w:val="0"/>
        <w:topLinePunct w:val="0"/>
        <w:autoSpaceDE/>
        <w:autoSpaceDN/>
        <w:bidi w:val="0"/>
        <w:adjustRightInd w:val="0"/>
        <w:snapToGrid/>
        <w:ind w:left="0" w:leftChars="0" w:firstLine="480" w:firstLineChars="200"/>
        <w:textAlignment w:val="baseline"/>
        <w:rPr>
          <w:rFonts w:hint="eastAsia" w:asciiTheme="minorEastAsia" w:hAnsiTheme="minorEastAsia" w:eastAsiaTheme="minorEastAsia" w:cstheme="minorEastAsia"/>
          <w:b w:val="0"/>
          <w:bCs/>
          <w:color w:val="auto"/>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bidi="ar-SA"/>
        </w:rPr>
        <w:t>3.3总价金额与按单价汇总金额不一致的，以单价金额计算结果为准。</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500" w:lineRule="exact"/>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3.4投标文件报价按照前款规定的顺序修正。修正后的报价由投标人代表签字或者加盖单位章确认后产生约束力，投标人不确认的，其投标无效。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4、对于投标文件中含义不明确、同类问题表述不一致或者有明显文字和计算错误的内容，评标委员会应当以书面形式要求投标人作出必要的澄清、说明或者补正。</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血液透析滤过机</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13.5</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numPr>
          <w:ilvl w:val="0"/>
          <w:numId w:val="0"/>
        </w:numPr>
        <w:spacing w:line="360" w:lineRule="auto"/>
        <w:ind w:firstLine="480" w:firstLineChars="200"/>
        <w:rPr>
          <w:rFonts w:hint="eastAsia"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1、</w:t>
      </w:r>
      <w:r>
        <w:rPr>
          <w:rFonts w:hint="eastAsia" w:ascii="宋体" w:hAnsi="宋体" w:eastAsia="宋体" w:cs="宋体"/>
          <w:b w:val="0"/>
          <w:color w:val="auto"/>
          <w:kern w:val="2"/>
          <w:sz w:val="24"/>
          <w:szCs w:val="24"/>
          <w:lang w:val="en-US" w:eastAsia="zh-CN" w:bidi="ar-SA"/>
        </w:rPr>
        <w:t>全新机型，具有较高安全系数、稳定性好，可作碳酸氢盐、醋酸盐常规透析。</w:t>
      </w:r>
    </w:p>
    <w:p>
      <w:pPr>
        <w:numPr>
          <w:ilvl w:val="0"/>
          <w:numId w:val="0"/>
        </w:numPr>
        <w:spacing w:line="360" w:lineRule="auto"/>
        <w:ind w:firstLine="480" w:firstLineChars="200"/>
        <w:rPr>
          <w:rFonts w:hint="eastAsia"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2、</w:t>
      </w:r>
      <w:r>
        <w:rPr>
          <w:rFonts w:hint="eastAsia" w:ascii="宋体" w:hAnsi="宋体" w:eastAsia="宋体" w:cs="宋体"/>
          <w:b w:val="0"/>
          <w:color w:val="auto"/>
          <w:kern w:val="2"/>
          <w:sz w:val="24"/>
          <w:szCs w:val="24"/>
          <w:lang w:val="en-US" w:eastAsia="zh-CN" w:bidi="ar-SA"/>
        </w:rPr>
        <w:t>治疗保障</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2.1、采用容量式设计，确保进出透析器的透析液容量精确平衡。</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2.2、具备超滤曲线及钠离子曲线可调等个性化透析功能。</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2.3、10寸以上屏幕彩色中文触摸显示器，图文信息显示，实时显示各种治疗参数。治疗中各种数据可以方便获得，自动生成动脉压、静脉压、跨膜压等实时曲线。</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2.4、具备动态KT/V (尿素氮清除率监测)功能用于预测和干预治疗效果，客观评价病人治疗效果。</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3、体外循环参数</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3.1、动脉压监测显示范围及精度: -400-+500 mmHg,</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3.2、静脉压监测显示范围及精度: -200-+400 mmHg,</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3.3、血流量:血流量调节范围30-600mL/min 任意可调。</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3.4、肝素注射流量控制范围: 0-9.9 ml/h,(注射器尺寸10mL.20mL.30mL)。</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3.5、漏血检测器:光电检测，精度大于0.3mL血液/min</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3.6、空气泡监测器:超声波方式，灵敏度&gt;0.020ml.</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3.7、跨膜压监测: -400-+500 mmHg,有跨膜压自动跟踪监测显示。</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3.8、血容量监测</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4、透析液</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4.1、透析液流速: 300-700m/min: 任意可调。</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4.2、透析液温度控制:可调33~ 40℃可完成高/低温透析。</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4.3、透析液电导度: (13~ 18) ms/cm.</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4.4、透析液配方:可兼容任意品牌透析机配方。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4.5、机器标配B干粉桶装置，避免B浓缩液的污染；</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4.6、配有双级内毒素过滤器接口，内毒素过滤器支持选择至少2种品牌。</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5.超滤控制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5.1、超滤方式:容量式</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6、消毒方式与自动关机:</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6.1、可预设自动消毒程序，设置多种脱钙清洗、 热消毒、化学消毒程序，使用通用的消毒液。</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6.2、进水、排水管采用不透光管子，透析液吸管可联机清洗消毒</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7、机器内置维修与校正程序，机器水电严格分离，模块化设计，可灵活增加血压自动监测装置等。</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8.工作环境</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8.1、停电时后备电池保证血泵，维持时间大于30分钟</w:t>
      </w:r>
    </w:p>
    <w:p>
      <w:pPr>
        <w:spacing w:line="360" w:lineRule="auto"/>
        <w:ind w:firstLine="480" w:firstLineChars="200"/>
        <w:rPr>
          <w:rFonts w:hint="eastAsia" w:ascii="宋体" w:hAnsi="宋体" w:eastAsia="宋体" w:cs="宋体"/>
          <w:b w:val="0"/>
          <w:color w:val="auto"/>
          <w:kern w:val="2"/>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9、补液泵：置换液流速设定范围: 0.0 L/h~18.0L/h    </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44"/>
          <w:szCs w:val="44"/>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甲方（采购方）：</w:t>
      </w:r>
      <w:r>
        <w:rPr>
          <w:rFonts w:hint="eastAsia" w:ascii="宋体" w:hAnsi="宋体" w:eastAsia="宋体" w:cs="宋体"/>
          <w:color w:val="000000" w:themeColor="text1"/>
          <w:sz w:val="24"/>
          <w:szCs w:val="24"/>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甲方通过</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医院公开挂网</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cs="宋体"/>
          <w:color w:val="000000" w:themeColor="text1"/>
          <w:sz w:val="24"/>
          <w:szCs w:val="24"/>
          <w:u w:val="single"/>
          <w:lang w:val="en-US" w:eastAsia="zh-CN"/>
          <w14:textFill>
            <w14:solidFill>
              <w14:schemeClr w14:val="tx1"/>
            </w14:solidFill>
          </w14:textFill>
        </w:rPr>
        <w:t>血液透析滤过机</w:t>
      </w:r>
      <w:r>
        <w:rPr>
          <w:rFonts w:hint="eastAsia" w:ascii="宋体" w:hAnsi="宋体" w:eastAsia="宋体" w:cs="宋体"/>
          <w:color w:val="000000" w:themeColor="text1"/>
          <w:sz w:val="24"/>
          <w:szCs w:val="24"/>
          <w:lang w:val="en-US" w:eastAsia="zh-CN"/>
          <w14:textFill>
            <w14:solidFill>
              <w14:schemeClr w14:val="tx1"/>
            </w14:solidFill>
          </w14:textFill>
        </w:rPr>
        <w:t>，乙方为成交供应商。根据《中华人民共和国民法典》《中华人民共和国政府采购法》等相关法律规定，甲乙双方在采购项目确定的基础上，就采购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血液透析滤过机</w:t>
      </w:r>
      <w:r>
        <w:rPr>
          <w:rFonts w:hint="eastAsia" w:ascii="宋体" w:hAnsi="宋体" w:eastAsia="宋体" w:cs="宋体"/>
          <w:color w:val="000000" w:themeColor="text1"/>
          <w:sz w:val="24"/>
          <w:szCs w:val="24"/>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血液透析滤过机</w:t>
            </w:r>
          </w:p>
        </w:tc>
        <w:tc>
          <w:tcPr>
            <w:tcW w:w="122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台</w:t>
            </w:r>
          </w:p>
        </w:tc>
        <w:tc>
          <w:tcPr>
            <w:tcW w:w="1654"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 本合同约定价格为固定价格，在本合同履行期间，不因市场价格波动作任何调整。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default" w:ascii="宋体" w:hAnsi="宋体" w:eastAsia="宋体" w:cs="宋体"/>
          <w:b/>
          <w:bCs/>
          <w:color w:val="000000" w:themeColor="text1"/>
          <w:sz w:val="24"/>
          <w:szCs w:val="24"/>
          <w:lang w:val="en-US" w:eastAsia="zh-CN"/>
          <w14:textFill>
            <w14:solidFill>
              <w14:schemeClr w14:val="tx1"/>
            </w14:solidFill>
          </w14:textFill>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2.1 </w:t>
      </w:r>
      <w:r>
        <w:rPr>
          <w:rFonts w:hint="default" w:ascii="宋体" w:hAnsi="宋体" w:eastAsia="宋体" w:cs="宋体"/>
          <w:color w:val="000000" w:themeColor="text1"/>
          <w:sz w:val="24"/>
          <w:szCs w:val="24"/>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lang w:val="en-US" w:eastAsia="zh-CN"/>
          <w14:textFill>
            <w14:solidFill>
              <w14:schemeClr w14:val="tx1"/>
            </w14:solidFill>
          </w14:textFill>
        </w:rPr>
        <w:t>接到甲方通知15个自然日内</w:t>
      </w:r>
      <w:r>
        <w:rPr>
          <w:rFonts w:hint="default" w:ascii="宋体" w:hAnsi="宋体" w:eastAsia="宋体" w:cs="宋体"/>
          <w:color w:val="000000" w:themeColor="text1"/>
          <w:sz w:val="24"/>
          <w:szCs w:val="24"/>
          <w:lang w:val="en-US" w:eastAsia="zh-CN"/>
          <w14:textFill>
            <w14:solidFill>
              <w14:schemeClr w14:val="tx1"/>
            </w14:solidFill>
          </w14:textFill>
        </w:rPr>
        <w:t>将设备运至</w:t>
      </w:r>
      <w:r>
        <w:rPr>
          <w:rFonts w:hint="eastAsia" w:ascii="宋体" w:hAnsi="宋体" w:eastAsia="宋体" w:cs="宋体"/>
          <w:color w:val="000000" w:themeColor="text1"/>
          <w:sz w:val="24"/>
          <w:szCs w:val="24"/>
          <w:lang w:val="en-US" w:eastAsia="zh-CN"/>
          <w14:textFill>
            <w14:solidFill>
              <w14:schemeClr w14:val="tx1"/>
            </w14:solidFill>
          </w14:textFill>
        </w:rPr>
        <w:t>甲方指定交货</w:t>
      </w:r>
      <w:r>
        <w:rPr>
          <w:rFonts w:hint="default" w:ascii="宋体" w:hAnsi="宋体" w:eastAsia="宋体" w:cs="宋体"/>
          <w:color w:val="000000" w:themeColor="text1"/>
          <w:sz w:val="24"/>
          <w:szCs w:val="24"/>
          <w:lang w:val="en-US" w:eastAsia="zh-CN"/>
          <w14:textFill>
            <w14:solidFill>
              <w14:schemeClr w14:val="tx1"/>
            </w14:solidFill>
          </w14:textFill>
        </w:rPr>
        <w:t>地点，并</w:t>
      </w:r>
      <w:r>
        <w:rPr>
          <w:rFonts w:hint="eastAsia" w:ascii="宋体" w:hAnsi="宋体" w:eastAsia="宋体" w:cs="宋体"/>
          <w:color w:val="000000" w:themeColor="text1"/>
          <w:sz w:val="24"/>
          <w:szCs w:val="24"/>
          <w:lang w:val="en-US" w:eastAsia="zh-CN"/>
          <w14:textFill>
            <w14:solidFill>
              <w14:schemeClr w14:val="tx1"/>
            </w14:solidFill>
          </w14:textFill>
        </w:rPr>
        <w:t>在到货后1日内</w:t>
      </w:r>
      <w:r>
        <w:rPr>
          <w:rFonts w:hint="default" w:ascii="宋体" w:hAnsi="宋体" w:eastAsia="宋体" w:cs="宋体"/>
          <w:color w:val="000000" w:themeColor="text1"/>
          <w:sz w:val="24"/>
          <w:szCs w:val="24"/>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 甲方指定</w:t>
      </w:r>
      <w:r>
        <w:rPr>
          <w:rFonts w:hint="default" w:ascii="宋体" w:hAnsi="宋体" w:eastAsia="宋体" w:cs="宋体"/>
          <w:color w:val="000000" w:themeColor="text1"/>
          <w:sz w:val="24"/>
          <w:szCs w:val="24"/>
          <w:lang w:val="en-US" w:eastAsia="zh-CN"/>
          <w14:textFill>
            <w14:solidFill>
              <w14:schemeClr w14:val="tx1"/>
            </w14:solidFill>
          </w14:textFill>
        </w:rPr>
        <w:t>交货地点：娄底市中心医院</w:t>
      </w:r>
      <w:r>
        <w:rPr>
          <w:rFonts w:hint="eastAsia" w:ascii="宋体" w:hAnsi="宋体" w:eastAsia="宋体" w:cs="宋体"/>
          <w:color w:val="000000" w:themeColor="text1"/>
          <w:sz w:val="24"/>
          <w:szCs w:val="24"/>
          <w:lang w:val="en-US" w:eastAsia="zh-CN"/>
          <w14:textFill>
            <w14:solidFill>
              <w14:schemeClr w14:val="tx1"/>
            </w14:solidFill>
          </w14:textFill>
        </w:rPr>
        <w:t>设备科</w:t>
      </w:r>
      <w:r>
        <w:rPr>
          <w:rFonts w:hint="default" w:ascii="宋体" w:hAnsi="宋体" w:eastAsia="宋体" w:cs="宋体"/>
          <w:color w:val="000000" w:themeColor="text1"/>
          <w:sz w:val="24"/>
          <w:szCs w:val="24"/>
          <w:lang w:val="en-US" w:eastAsia="zh-CN"/>
          <w14:textFill>
            <w14:solidFill>
              <w14:schemeClr w14:val="tx1"/>
            </w14:solidFill>
          </w14:textFill>
        </w:rPr>
        <w:t>（湖南省娄底市</w:t>
      </w:r>
      <w:r>
        <w:rPr>
          <w:rFonts w:hint="eastAsia" w:ascii="宋体" w:hAnsi="宋体" w:eastAsia="宋体" w:cs="宋体"/>
          <w:color w:val="000000" w:themeColor="text1"/>
          <w:sz w:val="24"/>
          <w:szCs w:val="24"/>
          <w:lang w:val="en-US" w:eastAsia="zh-CN"/>
          <w14:textFill>
            <w14:solidFill>
              <w14:schemeClr w14:val="tx1"/>
            </w14:solidFill>
          </w14:textFill>
        </w:rPr>
        <w:t>娄星区</w:t>
      </w:r>
      <w:r>
        <w:rPr>
          <w:rFonts w:hint="default" w:ascii="宋体" w:hAnsi="宋体" w:eastAsia="宋体" w:cs="宋体"/>
          <w:color w:val="000000" w:themeColor="text1"/>
          <w:sz w:val="24"/>
          <w:szCs w:val="24"/>
          <w:lang w:val="en-US" w:eastAsia="zh-CN"/>
          <w14:textFill>
            <w14:solidFill>
              <w14:schemeClr w14:val="tx1"/>
            </w14:solidFill>
          </w14:textFill>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default"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运输及装卸：由乙方自备交通运输工具将设备运至合同约定地点，并负责设备装卸</w:t>
      </w:r>
      <w:r>
        <w:rPr>
          <w:rFonts w:hint="eastAsia" w:ascii="宋体" w:hAnsi="宋体" w:eastAsia="宋体" w:cs="宋体"/>
          <w:color w:val="000000" w:themeColor="text1"/>
          <w:sz w:val="24"/>
          <w:szCs w:val="24"/>
          <w:lang w:val="en-US" w:eastAsia="zh-CN"/>
          <w14:textFill>
            <w14:solidFill>
              <w14:schemeClr w14:val="tx1"/>
            </w14:solidFill>
          </w14:textFill>
        </w:rPr>
        <w:t>的人工及费用</w:t>
      </w:r>
      <w:r>
        <w:rPr>
          <w:rFonts w:hint="default"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 质量标准：乙方提供设备的质量、安装应符合或优于国家标准；如响应文件中的技术参数和质量标准高于国家标准，则设备的技术参数和质量标准以响应文件为准。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纸质厂家工程师维修手册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 甲方委派</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.5 甲乙双方同意，与本合同有关的任何文书，应以书面方式送达本合同约定的联系方式。书面形式包括手机短信、微信、书面函件、电子邮件等形式。</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4.6双方确认的文书（包括未来可能发生的诉讼或仲裁活动中法院或仲裁机构的送达法律文书）送达地址：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4.6.1甲方的文书送达地址：</w:t>
      </w:r>
      <w:r>
        <w:rPr>
          <w:rFonts w:hint="eastAsia" w:ascii="宋体" w:hAnsi="宋体" w:eastAsia="宋体" w:cs="宋体"/>
          <w:color w:val="000000" w:themeColor="text1"/>
          <w:sz w:val="24"/>
          <w:szCs w:val="24"/>
          <w:u w:val="single"/>
          <w:lang w:val="en-US" w:eastAsia="zh-CN"/>
          <w14:textFill>
            <w14:solidFill>
              <w14:schemeClr w14:val="tx1"/>
            </w14:solidFill>
          </w14:textFill>
        </w:rPr>
        <w:t>湖南省娄底市娄星区长青中街51号娄底市中心医院</w:t>
      </w:r>
      <w:r>
        <w:rPr>
          <w:rFonts w:hint="eastAsia" w:ascii="宋体" w:hAnsi="宋体" w:eastAsia="宋体" w:cs="宋体"/>
          <w:color w:val="000000" w:themeColor="text1"/>
          <w:sz w:val="24"/>
          <w:szCs w:val="24"/>
          <w:lang w:val="en-US" w:eastAsia="zh-CN"/>
          <w14:textFill>
            <w14:solidFill>
              <w14:schemeClr w14:val="tx1"/>
            </w14:solidFill>
          </w14:textFill>
        </w:rPr>
        <w:t>；收件人：</w:t>
      </w:r>
      <w:r>
        <w:rPr>
          <w:rFonts w:hint="eastAsia" w:ascii="宋体" w:hAnsi="宋体" w:eastAsia="宋体" w:cs="宋体"/>
          <w:color w:val="000000" w:themeColor="text1"/>
          <w:sz w:val="24"/>
          <w:szCs w:val="24"/>
          <w:u w:val="single"/>
          <w:lang w:val="en-US" w:eastAsia="zh-CN"/>
          <w14:textFill>
            <w14:solidFill>
              <w14:schemeClr w14:val="tx1"/>
            </w14:solidFill>
          </w14:textFill>
        </w:rPr>
        <w:t>朱振宇</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15673845559 </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4.6.2 乙方的文书送达地址</w:t>
      </w:r>
      <w:r>
        <w:rPr>
          <w:rFonts w:hint="eastAsia" w:ascii="宋体" w:hAnsi="宋体" w:eastAsia="宋体" w:cs="宋体"/>
          <w:color w:val="000000" w:themeColor="text1"/>
          <w:sz w:val="24"/>
          <w:szCs w:val="24"/>
          <w:u w:val="none"/>
          <w:lang w:val="en-US" w:eastAsia="zh-CN"/>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；联系人：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none"/>
          <w:lang w:val="en-US" w:eastAsia="zh-CN"/>
          <w14:textFill>
            <w14:solidFill>
              <w14:schemeClr w14:val="tx1"/>
            </w14:solidFill>
          </w14:textFill>
        </w:rPr>
        <w:t xml:space="preserve">。 </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4.7上述通知应被视为在下列时间送达：以快递或专人发送的，在收件人签收之日或拒收之日；以挂号邮件发出的，在发出之日起7个工作日；以电子邮件发出的，在电子邮件进入收件方电子邮箱服务器之日。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4.8以上地址和联系方式，任何一方发生变更应在变更之日起三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u w:val="single"/>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5.2 </w:t>
      </w:r>
      <w:r>
        <w:rPr>
          <w:rFonts w:hint="eastAsia" w:ascii="宋体" w:hAnsi="宋体" w:eastAsia="宋体" w:cs="宋体"/>
          <w:color w:val="000000" w:themeColor="text1"/>
          <w:sz w:val="24"/>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lang w:val="en-US" w:eastAsia="zh-CN"/>
          <w14:textFill>
            <w14:solidFill>
              <w14:schemeClr w14:val="tx1"/>
            </w14:solidFill>
          </w14:textFill>
        </w:rPr>
        <w:t>如设备在</w:t>
      </w:r>
      <w:r>
        <w:rPr>
          <w:rFonts w:hint="eastAsia" w:ascii="宋体" w:hAnsi="宋体" w:eastAsia="宋体" w:cs="宋体"/>
          <w:color w:val="000000" w:themeColor="text1"/>
          <w:sz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保期内出现质量问题，乙方应在接到甲方通知（包括电话通知）后24小时内响应，响应后4小时上门服务，相关费用由乙方承担。如乙方不及时履行保修义务，甲方有权委托第三方进行维修，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79" w:leftChars="228"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 质保期届满后，如设备出现问题，乙方应在接到甲方通知（包括电话通知）后24小时内响应，响应后4小时上门服务，相关费用由甲方承担。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5 </w:t>
      </w:r>
      <w:r>
        <w:rPr>
          <w:rFonts w:hint="eastAsia" w:ascii="宋体" w:hAnsi="宋体" w:eastAsia="宋体" w:cs="宋体"/>
          <w:color w:val="000000" w:themeColor="text1"/>
          <w:sz w:val="24"/>
          <w:szCs w:val="24"/>
          <w14:textFill>
            <w14:solidFill>
              <w14:schemeClr w14:val="tx1"/>
            </w14:solidFill>
          </w14:textFill>
        </w:rPr>
        <w:t>乙方须指派</w:t>
      </w:r>
      <w:r>
        <w:rPr>
          <w:rFonts w:hint="eastAsia" w:ascii="宋体" w:hAnsi="宋体" w:eastAsia="宋体" w:cs="宋体"/>
          <w:color w:val="000000" w:themeColor="text1"/>
          <w:sz w:val="24"/>
          <w:szCs w:val="24"/>
          <w:u w:val="non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000000" w:themeColor="text1"/>
          <w:sz w:val="24"/>
          <w:szCs w:val="24"/>
          <w:u w:val="single"/>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年的10个工作日内，向乙方免息支付结算总价款的10%。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6.2 乙方应在甲方首次付款前，向甲方提供以自己名义开具的与结算总价款对应的增值税普通发票，如因乙方未及时提供发票，甲方有权顺延付款期限。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开户名：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开户银行：</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000000" w:themeColor="text1"/>
          <w:sz w:val="28"/>
          <w:szCs w:val="28"/>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账号：</w:t>
      </w:r>
      <w:r>
        <w:rPr>
          <w:rFonts w:hint="eastAsia" w:ascii="宋体" w:hAnsi="宋体"/>
          <w:color w:val="000000" w:themeColor="text1"/>
          <w:sz w:val="28"/>
          <w:szCs w:val="28"/>
          <w:u w:val="non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8"/>
          <w:szCs w:val="28"/>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 乙方出现以下违约情形之一的，甲方有权拒绝支付任何价款并解除合同</w:t>
      </w: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8.2.1 乙方逾期</w:t>
      </w:r>
      <w:r>
        <w:rPr>
          <w:rFonts w:hint="eastAsia" w:ascii="宋体" w:hAnsi="宋体" w:eastAsia="宋体" w:cs="宋体"/>
          <w:color w:val="000000" w:themeColor="text1"/>
          <w:sz w:val="24"/>
          <w:szCs w:val="24"/>
          <w:u w:val="single"/>
          <w:lang w:val="en-US" w:eastAsia="zh-CN"/>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如双方在本合同履行中发生争议，双方应先协商解决，协商解决不成的，任何一方可向甲方所在地有管辖权的人民法院提起诉讼解决。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甲方（盖章）：</w:t>
      </w:r>
      <w:r>
        <w:rPr>
          <w:rFonts w:hint="eastAsia" w:ascii="宋体" w:hAnsi="宋体" w:eastAsia="宋体" w:cs="宋体"/>
          <w:color w:val="000000" w:themeColor="text1"/>
          <w:sz w:val="24"/>
          <w:szCs w:val="24"/>
          <w:lang w:val="en-US" w:eastAsia="zh-CN"/>
          <w14:textFill>
            <w14:solidFill>
              <w14:schemeClr w14:val="tx1"/>
            </w14:solidFill>
          </w14:textFill>
        </w:rPr>
        <w:t>娄底市中心医院</w:t>
      </w:r>
      <w:r>
        <w:rPr>
          <w:rFonts w:hint="default"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乙方（盖章）</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 xml:space="preserve">法定代表人（签字）：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或</w:t>
      </w:r>
      <w:r>
        <w:rPr>
          <w:rFonts w:hint="default" w:ascii="宋体" w:hAnsi="宋体" w:eastAsia="宋体" w:cs="宋体"/>
          <w:color w:val="000000" w:themeColor="text1"/>
          <w:sz w:val="24"/>
          <w:szCs w:val="24"/>
          <w:lang w:val="en-US" w:eastAsia="zh-CN"/>
          <w14:textFill>
            <w14:solidFill>
              <w14:schemeClr w14:val="tx1"/>
            </w14:solidFill>
          </w14:textFill>
        </w:rPr>
        <w:t xml:space="preserve">委托代理人（签字）：        </w:t>
      </w:r>
      <w:r>
        <w:rPr>
          <w:rFonts w:hint="eastAsia" w:ascii="宋体" w:hAnsi="宋体" w:eastAsia="宋体" w:cs="宋体"/>
          <w:color w:val="000000" w:themeColor="text1"/>
          <w:sz w:val="24"/>
          <w:szCs w:val="24"/>
          <w:lang w:val="en-US" w:eastAsia="zh-CN"/>
          <w14:textFill>
            <w14:solidFill>
              <w14:schemeClr w14:val="tx1"/>
            </w14:solidFill>
          </w14:textFill>
        </w:rPr>
        <w:t xml:space="preserve">      或</w:t>
      </w:r>
      <w:r>
        <w:rPr>
          <w:rFonts w:hint="default" w:ascii="宋体" w:hAnsi="宋体" w:eastAsia="宋体" w:cs="宋体"/>
          <w:color w:val="000000" w:themeColor="text1"/>
          <w:sz w:val="24"/>
          <w:szCs w:val="24"/>
          <w:lang w:val="en-US" w:eastAsia="zh-CN"/>
          <w14:textFill>
            <w14:solidFill>
              <w14:schemeClr w14:val="tx1"/>
            </w14:solidFill>
          </w14:textFill>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合同签订地</w:t>
      </w:r>
      <w:r>
        <w:rPr>
          <w:rFonts w:hint="eastAsia" w:ascii="宋体" w:hAnsi="宋体" w:eastAsia="宋体" w:cs="宋体"/>
          <w:color w:val="000000" w:themeColor="text1"/>
          <w:sz w:val="24"/>
          <w:szCs w:val="24"/>
          <w:lang w:val="en-US" w:eastAsia="zh-CN"/>
          <w14:textFill>
            <w14:solidFill>
              <w14:schemeClr w14:val="tx1"/>
            </w14:solidFill>
          </w14:textFill>
        </w:rPr>
        <w:t>履行地</w:t>
      </w:r>
      <w:r>
        <w:rPr>
          <w:rFonts w:hint="default" w:ascii="宋体" w:hAnsi="宋体" w:eastAsia="宋体" w:cs="宋体"/>
          <w:color w:val="000000" w:themeColor="text1"/>
          <w:sz w:val="24"/>
          <w:szCs w:val="24"/>
          <w:lang w:val="en-US" w:eastAsia="zh-CN"/>
          <w14:textFill>
            <w14:solidFill>
              <w14:schemeClr w14:val="tx1"/>
            </w14:solidFill>
          </w14:textFill>
        </w:rPr>
        <w:t xml:space="preserve">：娄底市娄星区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签订时间：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日</w:t>
      </w:r>
    </w:p>
    <w:p>
      <w:pPr>
        <w:pStyle w:val="14"/>
        <w:widowControl w:val="0"/>
        <w:numPr>
          <w:ilvl w:val="0"/>
          <w:numId w:val="0"/>
        </w:numPr>
        <w:jc w:val="both"/>
        <w:rPr>
          <w:color w:val="auto"/>
          <w:sz w:val="28"/>
          <w:szCs w:val="28"/>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的法定代表人（单位负责人），现授权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w:t>
      </w:r>
      <w:r>
        <w:rPr>
          <w:rFonts w:hint="eastAsia" w:ascii="宋体" w:hAnsi="宋体" w:cs="宋体"/>
          <w:color w:val="auto"/>
          <w:kern w:val="0"/>
          <w:sz w:val="24"/>
        </w:rPr>
        <w:t>（单位负责人）</w:t>
      </w:r>
      <w:bookmarkStart w:id="4" w:name="_GoBack"/>
      <w:bookmarkEnd w:id="4"/>
      <w:r>
        <w:rPr>
          <w:rFonts w:hint="eastAsia" w:ascii="宋体" w:hAnsi="宋体" w:cs="宋体"/>
          <w:color w:val="auto"/>
          <w:sz w:val="24"/>
        </w:rPr>
        <w:t>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F22833F1"/>
    <w:multiLevelType w:val="singleLevel"/>
    <w:tmpl w:val="F22833F1"/>
    <w:lvl w:ilvl="0" w:tentative="0">
      <w:start w:val="1"/>
      <w:numFmt w:val="decimal"/>
      <w:suff w:val="nothing"/>
      <w:lvlText w:val="%1、"/>
      <w:lvlJc w:val="left"/>
    </w:lvl>
  </w:abstractNum>
  <w:abstractNum w:abstractNumId="2">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6E91EC4"/>
    <w:rsid w:val="0A3F4F3C"/>
    <w:rsid w:val="0E331420"/>
    <w:rsid w:val="0EDD1643"/>
    <w:rsid w:val="10914EF9"/>
    <w:rsid w:val="111C2920"/>
    <w:rsid w:val="115B72A1"/>
    <w:rsid w:val="12080B62"/>
    <w:rsid w:val="12994AC5"/>
    <w:rsid w:val="129F447F"/>
    <w:rsid w:val="15060AC8"/>
    <w:rsid w:val="15675A4C"/>
    <w:rsid w:val="1AF56B46"/>
    <w:rsid w:val="1BC75749"/>
    <w:rsid w:val="1F334F58"/>
    <w:rsid w:val="1F796B24"/>
    <w:rsid w:val="1FE73549"/>
    <w:rsid w:val="2038045E"/>
    <w:rsid w:val="20B41DA7"/>
    <w:rsid w:val="28E81B29"/>
    <w:rsid w:val="29B45A41"/>
    <w:rsid w:val="2B0F768D"/>
    <w:rsid w:val="2C7642D0"/>
    <w:rsid w:val="2DD77C64"/>
    <w:rsid w:val="2DDA1E78"/>
    <w:rsid w:val="2EAC037F"/>
    <w:rsid w:val="2EB67A5C"/>
    <w:rsid w:val="302741D2"/>
    <w:rsid w:val="308B184D"/>
    <w:rsid w:val="31C35264"/>
    <w:rsid w:val="340F06E9"/>
    <w:rsid w:val="372F7378"/>
    <w:rsid w:val="375140B6"/>
    <w:rsid w:val="397348CD"/>
    <w:rsid w:val="3AEA64B7"/>
    <w:rsid w:val="3B3B544D"/>
    <w:rsid w:val="3B654F2B"/>
    <w:rsid w:val="3BB72BAE"/>
    <w:rsid w:val="3D5E17FF"/>
    <w:rsid w:val="3E1F0DA4"/>
    <w:rsid w:val="3E584E51"/>
    <w:rsid w:val="429A4992"/>
    <w:rsid w:val="435B161D"/>
    <w:rsid w:val="43B25DAC"/>
    <w:rsid w:val="45D569C3"/>
    <w:rsid w:val="479B7598"/>
    <w:rsid w:val="4B7F39F4"/>
    <w:rsid w:val="4BAE646F"/>
    <w:rsid w:val="4CAC1559"/>
    <w:rsid w:val="4DCD6AB3"/>
    <w:rsid w:val="50540C20"/>
    <w:rsid w:val="51AC28BD"/>
    <w:rsid w:val="611B6B1B"/>
    <w:rsid w:val="64133D6A"/>
    <w:rsid w:val="678E4F5D"/>
    <w:rsid w:val="680E122C"/>
    <w:rsid w:val="6DE375E4"/>
    <w:rsid w:val="6E8E5287"/>
    <w:rsid w:val="6FBE332C"/>
    <w:rsid w:val="71584067"/>
    <w:rsid w:val="74566F5C"/>
    <w:rsid w:val="750117A8"/>
    <w:rsid w:val="77423DFF"/>
    <w:rsid w:val="7B0620DE"/>
    <w:rsid w:val="7BBF44BB"/>
    <w:rsid w:val="7BF15CE4"/>
    <w:rsid w:val="7C3A27E5"/>
    <w:rsid w:val="7D97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99"/>
    <w:pPr>
      <w:spacing w:line="400" w:lineRule="exact"/>
      <w:ind w:left="630"/>
    </w:pPr>
    <w:rPr>
      <w:rFonts w:ascii="楷体_GB2312"/>
      <w:sz w:val="30"/>
      <w:szCs w:val="30"/>
    </w:rPr>
  </w:style>
  <w:style w:type="paragraph" w:styleId="5">
    <w:name w:val="Body Text First Indent 2"/>
    <w:basedOn w:val="4"/>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qFormat/>
    <w:uiPriority w:val="0"/>
    <w:pPr>
      <w:tabs>
        <w:tab w:val="center" w:pos="4153"/>
        <w:tab w:val="right" w:pos="8306"/>
      </w:tabs>
      <w:snapToGrid w:val="0"/>
      <w:jc w:val="left"/>
    </w:pPr>
    <w:rPr>
      <w:kern w:val="0"/>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customStyle="1" w:styleId="1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qFormat/>
    <w:uiPriority w:val="0"/>
    <w:pPr>
      <w:jc w:val="center"/>
    </w:pPr>
    <w:rPr>
      <w:rFonts w:ascii="Arial" w:hAnsi="Arial" w:eastAsia="宋体"/>
      <w:b/>
      <w:sz w:val="28"/>
      <w:szCs w:val="24"/>
    </w:rPr>
  </w:style>
  <w:style w:type="paragraph" w:customStyle="1" w:styleId="14">
    <w:name w:val="列出段落1"/>
    <w:basedOn w:val="1"/>
    <w:qFormat/>
    <w:uiPriority w:val="99"/>
    <w:pPr>
      <w:ind w:firstLine="420" w:firstLineChars="200"/>
    </w:p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0</TotalTime>
  <ScaleCrop>false</ScaleCrop>
  <LinksUpToDate>false</LinksUpToDate>
  <CharactersWithSpaces>8973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2023-12-08T00:42:59Z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3505A2AB25E048A4A9B0E6A6741CA1BA_11</vt:lpwstr>
  </property>
</Properties>
</file>