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hint="eastAsia" w:ascii="仿宋" w:hAnsi="仿宋" w:eastAsia="仿宋" w:cs="仿宋"/>
          <w:color w:val="auto"/>
          <w:sz w:val="72"/>
          <w:szCs w:val="72"/>
        </w:rPr>
      </w:pPr>
      <w:bookmarkStart w:id="0" w:name="_Toc16523570"/>
    </w:p>
    <w:p>
      <w:pPr>
        <w:pStyle w:val="12"/>
        <w:tabs>
          <w:tab w:val="left" w:pos="312"/>
        </w:tabs>
        <w:snapToGrid w:val="0"/>
        <w:spacing w:line="288" w:lineRule="auto"/>
        <w:jc w:val="center"/>
        <w:rPr>
          <w:rFonts w:hint="eastAsia" w:ascii="仿宋" w:hAnsi="仿宋" w:eastAsia="仿宋" w:cs="仿宋"/>
          <w:sz w:val="72"/>
          <w:szCs w:val="72"/>
        </w:rPr>
      </w:pPr>
      <w:r>
        <w:rPr>
          <w:rFonts w:hint="eastAsia" w:ascii="仿宋" w:hAnsi="仿宋" w:eastAsia="仿宋" w:cs="仿宋"/>
          <w:sz w:val="72"/>
          <w:szCs w:val="72"/>
        </w:rPr>
        <w:t>娄底市中心医院院内</w:t>
      </w:r>
    </w:p>
    <w:p>
      <w:pPr>
        <w:pStyle w:val="12"/>
        <w:snapToGrid w:val="0"/>
        <w:jc w:val="center"/>
        <w:rPr>
          <w:rFonts w:hint="eastAsia" w:ascii="仿宋" w:hAnsi="仿宋" w:eastAsia="仿宋" w:cs="仿宋"/>
          <w:sz w:val="72"/>
          <w:szCs w:val="72"/>
        </w:rPr>
      </w:pPr>
    </w:p>
    <w:p>
      <w:pPr>
        <w:pStyle w:val="12"/>
        <w:snapToGrid w:val="0"/>
        <w:jc w:val="center"/>
        <w:rPr>
          <w:rFonts w:hint="eastAsia" w:ascii="仿宋" w:hAnsi="仿宋" w:eastAsia="仿宋" w:cs="仿宋"/>
          <w:sz w:val="72"/>
          <w:szCs w:val="72"/>
        </w:rPr>
      </w:pPr>
      <w:r>
        <w:rPr>
          <w:rFonts w:hint="eastAsia" w:ascii="仿宋" w:hAnsi="仿宋" w:eastAsia="仿宋" w:cs="仿宋"/>
          <w:sz w:val="72"/>
          <w:szCs w:val="72"/>
        </w:rPr>
        <w:t>招</w:t>
      </w:r>
    </w:p>
    <w:p>
      <w:pPr>
        <w:pStyle w:val="12"/>
        <w:snapToGrid w:val="0"/>
        <w:jc w:val="center"/>
        <w:rPr>
          <w:rFonts w:hint="eastAsia" w:ascii="仿宋" w:hAnsi="仿宋" w:eastAsia="仿宋" w:cs="仿宋"/>
          <w:sz w:val="72"/>
          <w:szCs w:val="72"/>
        </w:rPr>
      </w:pPr>
    </w:p>
    <w:p>
      <w:pPr>
        <w:pStyle w:val="12"/>
        <w:snapToGrid w:val="0"/>
        <w:jc w:val="center"/>
        <w:rPr>
          <w:rFonts w:hint="eastAsia" w:ascii="仿宋" w:hAnsi="仿宋" w:eastAsia="仿宋" w:cs="仿宋"/>
          <w:sz w:val="72"/>
          <w:szCs w:val="72"/>
        </w:rPr>
      </w:pPr>
      <w:r>
        <w:rPr>
          <w:rFonts w:hint="eastAsia" w:ascii="仿宋" w:hAnsi="仿宋" w:eastAsia="仿宋" w:cs="仿宋"/>
          <w:sz w:val="72"/>
          <w:szCs w:val="72"/>
        </w:rPr>
        <w:t>标</w:t>
      </w:r>
    </w:p>
    <w:p>
      <w:pPr>
        <w:pStyle w:val="12"/>
        <w:snapToGrid w:val="0"/>
        <w:jc w:val="center"/>
        <w:rPr>
          <w:rFonts w:hint="eastAsia" w:ascii="仿宋" w:hAnsi="仿宋" w:eastAsia="仿宋" w:cs="仿宋"/>
          <w:sz w:val="72"/>
          <w:szCs w:val="72"/>
        </w:rPr>
      </w:pPr>
    </w:p>
    <w:p>
      <w:pPr>
        <w:pStyle w:val="12"/>
        <w:snapToGrid w:val="0"/>
        <w:jc w:val="center"/>
        <w:rPr>
          <w:rFonts w:hint="eastAsia" w:ascii="仿宋" w:hAnsi="仿宋" w:eastAsia="仿宋" w:cs="仿宋"/>
          <w:sz w:val="72"/>
          <w:szCs w:val="72"/>
        </w:rPr>
      </w:pPr>
      <w:r>
        <w:rPr>
          <w:rFonts w:hint="eastAsia" w:ascii="仿宋" w:hAnsi="仿宋" w:eastAsia="仿宋" w:cs="仿宋"/>
          <w:sz w:val="72"/>
          <w:szCs w:val="72"/>
        </w:rPr>
        <w:t>文</w:t>
      </w:r>
    </w:p>
    <w:p>
      <w:pPr>
        <w:pStyle w:val="12"/>
        <w:snapToGrid w:val="0"/>
        <w:jc w:val="center"/>
        <w:rPr>
          <w:rFonts w:hint="eastAsia" w:ascii="仿宋" w:hAnsi="仿宋" w:eastAsia="仿宋" w:cs="仿宋"/>
          <w:sz w:val="72"/>
          <w:szCs w:val="72"/>
        </w:rPr>
      </w:pPr>
    </w:p>
    <w:p>
      <w:pPr>
        <w:pStyle w:val="12"/>
        <w:snapToGrid w:val="0"/>
        <w:jc w:val="center"/>
        <w:rPr>
          <w:rFonts w:hint="eastAsia" w:ascii="仿宋" w:hAnsi="仿宋" w:eastAsia="仿宋" w:cs="仿宋"/>
          <w:sz w:val="36"/>
          <w:szCs w:val="36"/>
        </w:rPr>
      </w:pPr>
      <w:r>
        <w:rPr>
          <w:rFonts w:hint="eastAsia" w:ascii="仿宋" w:hAnsi="仿宋" w:eastAsia="仿宋" w:cs="仿宋"/>
          <w:sz w:val="72"/>
          <w:szCs w:val="72"/>
        </w:rPr>
        <w:t>件</w:t>
      </w:r>
    </w:p>
    <w:p>
      <w:pPr>
        <w:pStyle w:val="12"/>
        <w:snapToGrid w:val="0"/>
        <w:jc w:val="center"/>
        <w:rPr>
          <w:rFonts w:hint="eastAsia" w:ascii="仿宋" w:hAnsi="仿宋" w:eastAsia="仿宋" w:cs="仿宋"/>
          <w:sz w:val="32"/>
          <w:szCs w:val="32"/>
        </w:rPr>
      </w:pPr>
    </w:p>
    <w:p>
      <w:pPr>
        <w:pStyle w:val="12"/>
        <w:snapToGrid w:val="0"/>
        <w:jc w:val="center"/>
        <w:rPr>
          <w:rFonts w:hint="eastAsia" w:ascii="仿宋" w:hAnsi="仿宋" w:eastAsia="仿宋" w:cs="仿宋"/>
          <w:sz w:val="32"/>
          <w:szCs w:val="32"/>
        </w:rPr>
      </w:pPr>
    </w:p>
    <w:p>
      <w:pPr>
        <w:pStyle w:val="12"/>
        <w:snapToGrid w:val="0"/>
        <w:jc w:val="center"/>
        <w:rPr>
          <w:rFonts w:hint="eastAsia" w:ascii="仿宋" w:hAnsi="仿宋" w:eastAsia="仿宋" w:cs="仿宋"/>
          <w:sz w:val="32"/>
          <w:szCs w:val="32"/>
        </w:rPr>
      </w:pPr>
    </w:p>
    <w:p>
      <w:pPr>
        <w:spacing w:line="360" w:lineRule="auto"/>
        <w:rPr>
          <w:rFonts w:hint="eastAsia" w:ascii="仿宋" w:hAnsi="仿宋" w:eastAsia="仿宋" w:cs="仿宋"/>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ascii="仿宋" w:hAnsi="仿宋" w:eastAsia="仿宋" w:cs="仿宋"/>
          <w:b/>
          <w:bCs/>
          <w:kern w:val="44"/>
          <w:sz w:val="32"/>
          <w:szCs w:val="32"/>
          <w:lang w:val="en-US" w:eastAsia="zh-CN" w:bidi="ar-SA"/>
        </w:rPr>
      </w:pPr>
      <w:r>
        <w:rPr>
          <w:rFonts w:hint="eastAsia" w:ascii="仿宋" w:hAnsi="仿宋" w:eastAsia="仿宋" w:cs="仿宋"/>
          <w:bCs/>
          <w:sz w:val="32"/>
          <w:szCs w:val="32"/>
        </w:rPr>
        <w:t>项目名称：</w:t>
      </w:r>
      <w:r>
        <w:rPr>
          <w:rFonts w:hint="eastAsia" w:ascii="仿宋" w:hAnsi="仿宋" w:eastAsia="仿宋" w:cs="仿宋"/>
          <w:bCs/>
          <w:sz w:val="32"/>
          <w:szCs w:val="32"/>
          <w:lang w:val="en-US" w:eastAsia="zh-CN"/>
        </w:rPr>
        <w:t>娄底中心医院全院中央净化空调2024年空气过滤器</w:t>
      </w:r>
      <w:r>
        <w:rPr>
          <w:rFonts w:hint="eastAsia" w:ascii="仿宋" w:hAnsi="仿宋" w:eastAsia="仿宋" w:cs="仿宋"/>
          <w:bCs/>
          <w:sz w:val="32"/>
          <w:szCs w:val="32"/>
          <w:lang w:val="en-US" w:eastAsia="zh-CN"/>
        </w:rPr>
        <w:t>招标文件</w:t>
      </w:r>
      <w:r>
        <w:rPr>
          <w:rFonts w:hint="eastAsia" w:ascii="仿宋" w:hAnsi="仿宋" w:eastAsia="仿宋" w:cs="仿宋"/>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ascii="仿宋" w:hAnsi="仿宋" w:eastAsia="仿宋" w:cs="仿宋"/>
          <w:bCs/>
          <w:sz w:val="32"/>
          <w:szCs w:val="32"/>
        </w:rPr>
      </w:pPr>
    </w:p>
    <w:p>
      <w:pPr>
        <w:spacing w:line="320" w:lineRule="exact"/>
        <w:jc w:val="left"/>
        <w:rPr>
          <w:rFonts w:hint="eastAsia" w:ascii="仿宋" w:hAnsi="仿宋" w:eastAsia="仿宋" w:cs="仿宋"/>
          <w:sz w:val="24"/>
        </w:rPr>
      </w:pPr>
    </w:p>
    <w:p>
      <w:pPr>
        <w:spacing w:line="320" w:lineRule="exact"/>
        <w:ind w:firstLine="3520" w:firstLineChars="1100"/>
        <w:jc w:val="both"/>
        <w:rPr>
          <w:rFonts w:hint="eastAsia" w:ascii="仿宋" w:hAnsi="仿宋" w:eastAsia="仿宋" w:cs="仿宋"/>
          <w:bCs/>
          <w:sz w:val="32"/>
          <w:szCs w:val="32"/>
        </w:rPr>
      </w:pPr>
      <w:r>
        <w:rPr>
          <w:rFonts w:hint="eastAsia" w:ascii="仿宋" w:hAnsi="仿宋" w:eastAsia="仿宋" w:cs="仿宋"/>
          <w:bCs/>
          <w:sz w:val="32"/>
          <w:szCs w:val="32"/>
        </w:rPr>
        <w:t>二〇二</w:t>
      </w:r>
      <w:r>
        <w:rPr>
          <w:rFonts w:hint="eastAsia" w:ascii="仿宋" w:hAnsi="仿宋" w:eastAsia="仿宋" w:cs="仿宋"/>
          <w:bCs/>
          <w:sz w:val="32"/>
          <w:szCs w:val="32"/>
          <w:lang w:val="en-US" w:eastAsia="zh-CN"/>
        </w:rPr>
        <w:t>四</w:t>
      </w:r>
      <w:r>
        <w:rPr>
          <w:rFonts w:hint="eastAsia" w:ascii="仿宋" w:hAnsi="仿宋" w:eastAsia="仿宋" w:cs="仿宋"/>
          <w:bCs/>
          <w:sz w:val="32"/>
          <w:szCs w:val="32"/>
        </w:rPr>
        <w:t>年</w:t>
      </w:r>
      <w:r>
        <w:rPr>
          <w:rFonts w:hint="eastAsia" w:ascii="仿宋" w:hAnsi="仿宋" w:eastAsia="仿宋" w:cs="仿宋"/>
          <w:bCs/>
          <w:sz w:val="32"/>
          <w:szCs w:val="32"/>
          <w:lang w:val="en-US" w:eastAsia="zh-CN"/>
        </w:rPr>
        <w:t>一</w:t>
      </w:r>
      <w:r>
        <w:rPr>
          <w:rFonts w:hint="eastAsia" w:ascii="仿宋" w:hAnsi="仿宋" w:eastAsia="仿宋" w:cs="仿宋"/>
          <w:bCs/>
          <w:sz w:val="32"/>
          <w:szCs w:val="32"/>
        </w:rPr>
        <w:t>月</w:t>
      </w:r>
    </w:p>
    <w:p>
      <w:pPr>
        <w:rPr>
          <w:rFonts w:hint="eastAsia" w:ascii="仿宋" w:hAnsi="仿宋" w:eastAsia="仿宋" w:cs="仿宋"/>
          <w:color w:val="auto"/>
          <w:sz w:val="44"/>
          <w:szCs w:val="44"/>
          <w:lang w:val="en-US" w:eastAsia="zh-CN"/>
        </w:rPr>
      </w:pPr>
    </w:p>
    <w:p>
      <w:pPr>
        <w:pStyle w:val="2"/>
        <w:numPr>
          <w:ilvl w:val="0"/>
          <w:numId w:val="0"/>
        </w:numPr>
        <w:spacing w:line="240" w:lineRule="auto"/>
        <w:ind w:leftChars="0"/>
        <w:jc w:val="center"/>
        <w:rPr>
          <w:rFonts w:hint="eastAsia" w:ascii="仿宋" w:hAnsi="仿宋" w:eastAsia="仿宋" w:cs="仿宋"/>
          <w:color w:val="auto"/>
          <w:sz w:val="44"/>
          <w:szCs w:val="44"/>
          <w:lang w:val="en-US" w:eastAsia="zh-CN"/>
        </w:rPr>
      </w:pPr>
    </w:p>
    <w:p>
      <w:pPr>
        <w:pStyle w:val="2"/>
        <w:numPr>
          <w:ilvl w:val="0"/>
          <w:numId w:val="0"/>
        </w:numPr>
        <w:spacing w:line="240" w:lineRule="auto"/>
        <w:ind w:leftChars="0"/>
        <w:jc w:val="center"/>
        <w:rPr>
          <w:rFonts w:hint="eastAsia" w:ascii="仿宋" w:hAnsi="仿宋" w:eastAsia="仿宋" w:cs="仿宋"/>
          <w:b/>
          <w:bCs w:val="0"/>
          <w:color w:val="auto"/>
          <w:sz w:val="44"/>
          <w:szCs w:val="44"/>
        </w:rPr>
      </w:pPr>
      <w:r>
        <w:rPr>
          <w:rFonts w:hint="eastAsia" w:ascii="仿宋" w:hAnsi="仿宋" w:eastAsia="仿宋" w:cs="仿宋"/>
          <w:color w:val="auto"/>
          <w:sz w:val="44"/>
          <w:szCs w:val="44"/>
          <w:lang w:val="en-US" w:eastAsia="zh-CN"/>
        </w:rPr>
        <w:t xml:space="preserve">第一章 </w:t>
      </w:r>
      <w:r>
        <w:rPr>
          <w:rFonts w:hint="eastAsia" w:ascii="仿宋" w:hAnsi="仿宋" w:eastAsia="仿宋" w:cs="仿宋"/>
          <w:color w:val="auto"/>
          <w:sz w:val="44"/>
          <w:szCs w:val="44"/>
        </w:rPr>
        <w:t>投标邀请</w:t>
      </w:r>
    </w:p>
    <w:p>
      <w:pPr>
        <w:pStyle w:val="12"/>
        <w:numPr>
          <w:ilvl w:val="0"/>
          <w:numId w:val="0"/>
        </w:numPr>
        <w:tabs>
          <w:tab w:val="left" w:pos="312"/>
        </w:tabs>
        <w:snapToGrid w:val="0"/>
        <w:spacing w:line="480" w:lineRule="auto"/>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lang w:val="en-US" w:eastAsia="zh-CN"/>
        </w:rPr>
        <w:t>娄底市中心医院</w:t>
      </w:r>
      <w:r>
        <w:rPr>
          <w:rFonts w:hint="eastAsia" w:ascii="仿宋" w:hAnsi="仿宋" w:eastAsia="仿宋" w:cs="仿宋"/>
          <w:b w:val="0"/>
          <w:bCs w:val="0"/>
          <w:sz w:val="28"/>
          <w:szCs w:val="28"/>
          <w:lang w:val="en-US" w:eastAsia="zh-CN"/>
        </w:rPr>
        <w:t>全院中央净化空调2024年空气过滤器</w:t>
      </w:r>
      <w:r>
        <w:rPr>
          <w:rFonts w:hint="eastAsia" w:ascii="仿宋" w:hAnsi="仿宋" w:eastAsia="仿宋" w:cs="仿宋"/>
          <w:bCs/>
          <w:color w:val="auto"/>
          <w:sz w:val="28"/>
          <w:szCs w:val="28"/>
          <w:lang w:val="en-US" w:eastAsia="zh-CN"/>
        </w:rPr>
        <w:t>进行院内挂网招标</w:t>
      </w:r>
      <w:r>
        <w:rPr>
          <w:rFonts w:hint="eastAsia" w:ascii="仿宋" w:hAnsi="仿宋" w:eastAsia="仿宋" w:cs="仿宋"/>
          <w:bCs/>
          <w:color w:val="auto"/>
          <w:sz w:val="28"/>
          <w:szCs w:val="28"/>
        </w:rPr>
        <w:t>，将招标事项公告如下：</w:t>
      </w:r>
    </w:p>
    <w:p>
      <w:pPr>
        <w:pStyle w:val="12"/>
        <w:numPr>
          <w:ilvl w:val="0"/>
          <w:numId w:val="0"/>
        </w:numPr>
        <w:tabs>
          <w:tab w:val="left" w:pos="312"/>
        </w:tabs>
        <w:snapToGrid w:val="0"/>
        <w:spacing w:line="480" w:lineRule="auto"/>
        <w:ind w:firstLine="560" w:firstLineChars="200"/>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一、项目信息</w:t>
      </w:r>
    </w:p>
    <w:p>
      <w:pPr>
        <w:pStyle w:val="12"/>
        <w:numPr>
          <w:ilvl w:val="0"/>
          <w:numId w:val="0"/>
        </w:numPr>
        <w:tabs>
          <w:tab w:val="left" w:pos="312"/>
        </w:tabs>
        <w:snapToGrid w:val="0"/>
        <w:spacing w:line="480" w:lineRule="auto"/>
        <w:ind w:firstLine="560" w:firstLineChars="200"/>
        <w:rPr>
          <w:rFonts w:hint="eastAsia" w:ascii="仿宋" w:hAnsi="仿宋" w:eastAsia="仿宋" w:cs="仿宋"/>
          <w:b w:val="0"/>
          <w:bCs w:val="0"/>
          <w:color w:val="auto"/>
          <w:sz w:val="28"/>
          <w:szCs w:val="28"/>
          <w:lang w:val="en-US" w:eastAsia="zh-CN"/>
        </w:rPr>
      </w:pPr>
      <w:r>
        <w:rPr>
          <w:rFonts w:hint="eastAsia" w:ascii="仿宋" w:hAnsi="仿宋" w:eastAsia="仿宋" w:cs="仿宋"/>
          <w:b w:val="0"/>
          <w:bCs/>
          <w:color w:val="auto"/>
          <w:sz w:val="28"/>
          <w:szCs w:val="28"/>
          <w:lang w:val="en-US" w:eastAsia="zh-CN"/>
        </w:rPr>
        <w:t>项目名称：</w:t>
      </w:r>
      <w:r>
        <w:rPr>
          <w:rFonts w:hint="eastAsia" w:ascii="仿宋" w:hAnsi="仿宋" w:eastAsia="仿宋" w:cs="仿宋"/>
          <w:b w:val="0"/>
          <w:bCs w:val="0"/>
          <w:sz w:val="28"/>
          <w:szCs w:val="28"/>
          <w:lang w:val="en-US" w:eastAsia="zh-CN"/>
        </w:rPr>
        <w:t>全院中央净化空调2024年空气过滤器</w:t>
      </w:r>
    </w:p>
    <w:p>
      <w:pPr>
        <w:pStyle w:val="12"/>
        <w:numPr>
          <w:ilvl w:val="0"/>
          <w:numId w:val="1"/>
        </w:numPr>
        <w:tabs>
          <w:tab w:val="left" w:pos="312"/>
        </w:tabs>
        <w:snapToGrid w:val="0"/>
        <w:spacing w:line="480" w:lineRule="auto"/>
        <w:ind w:firstLine="560" w:firstLineChars="200"/>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采购方式</w:t>
      </w:r>
    </w:p>
    <w:bookmarkEnd w:id="0"/>
    <w:p>
      <w:pPr>
        <w:pStyle w:val="12"/>
        <w:numPr>
          <w:ilvl w:val="0"/>
          <w:numId w:val="0"/>
        </w:numPr>
        <w:tabs>
          <w:tab w:val="left" w:pos="312"/>
        </w:tabs>
        <w:snapToGrid w:val="0"/>
        <w:spacing w:line="480" w:lineRule="auto"/>
        <w:ind w:firstLine="560" w:firstLineChars="200"/>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1.</w:t>
      </w:r>
      <w:r>
        <w:rPr>
          <w:rFonts w:hint="eastAsia" w:ascii="仿宋" w:hAnsi="仿宋" w:eastAsia="仿宋" w:cs="仿宋"/>
          <w:color w:val="000000"/>
          <w:kern w:val="0"/>
          <w:sz w:val="28"/>
          <w:szCs w:val="28"/>
          <w:lang w:val="en-US" w:eastAsia="zh-CN" w:bidi="ar-SA"/>
        </w:rPr>
        <w:t>院内公开挂网，最低价评分（投标人应按招标要求填写相应表格，本项目报价为一轮报价，投标文件满足招标文件全部实质性要求，且投标报价最低的投标人为中标候选人。如有多个并列最低价，则由并列最低价投标人再次报价，直至出现最低报价为止。</w:t>
      </w:r>
    </w:p>
    <w:p>
      <w:pPr>
        <w:pStyle w:val="12"/>
        <w:numPr>
          <w:ilvl w:val="0"/>
          <w:numId w:val="0"/>
        </w:numPr>
        <w:tabs>
          <w:tab w:val="left" w:pos="312"/>
        </w:tabs>
        <w:snapToGrid w:val="0"/>
        <w:spacing w:line="480" w:lineRule="auto"/>
        <w:ind w:firstLine="560" w:firstLineChars="200"/>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2.</w:t>
      </w:r>
      <w:r>
        <w:rPr>
          <w:rFonts w:hint="eastAsia" w:ascii="仿宋" w:hAnsi="仿宋" w:eastAsia="仿宋" w:cs="仿宋"/>
          <w:bCs/>
          <w:color w:val="auto"/>
          <w:sz w:val="28"/>
          <w:szCs w:val="28"/>
          <w:highlight w:val="none"/>
          <w:lang w:val="en-US" w:eastAsia="zh-CN"/>
        </w:rPr>
        <w:t>项目要求独立承包，</w:t>
      </w:r>
      <w:r>
        <w:rPr>
          <w:rFonts w:hint="eastAsia" w:ascii="仿宋" w:hAnsi="仿宋" w:eastAsia="仿宋" w:cs="仿宋"/>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12"/>
        <w:numPr>
          <w:ilvl w:val="0"/>
          <w:numId w:val="0"/>
        </w:numPr>
        <w:tabs>
          <w:tab w:val="left" w:pos="312"/>
        </w:tabs>
        <w:snapToGrid w:val="0"/>
        <w:spacing w:line="480" w:lineRule="auto"/>
        <w:ind w:firstLine="560" w:firstLineChars="200"/>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三、投标人资格及标书要求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1、投标截止时间、开标时间：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 xml:space="preserve">2、联系人及联系方式：廖海星 </w:t>
      </w:r>
      <w:r>
        <w:rPr>
          <w:rFonts w:hint="eastAsia" w:ascii="仿宋" w:hAnsi="仿宋" w:eastAsia="仿宋" w:cs="仿宋"/>
          <w:i w:val="0"/>
          <w:iCs w:val="0"/>
          <w:caps w:val="0"/>
          <w:color w:val="000000"/>
          <w:spacing w:val="0"/>
          <w:sz w:val="28"/>
          <w:szCs w:val="28"/>
        </w:rPr>
        <w:t>15873871616</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3、招标人地址：娄底市长青中街51号</w:t>
      </w:r>
    </w:p>
    <w:p>
      <w:pPr>
        <w:pStyle w:val="12"/>
        <w:numPr>
          <w:ilvl w:val="0"/>
          <w:numId w:val="0"/>
        </w:numPr>
        <w:tabs>
          <w:tab w:val="left" w:pos="312"/>
        </w:tabs>
        <w:snapToGrid w:val="0"/>
        <w:spacing w:line="480" w:lineRule="auto"/>
        <w:jc w:val="center"/>
        <w:rPr>
          <w:rFonts w:hint="eastAsia" w:ascii="仿宋" w:hAnsi="仿宋" w:eastAsia="仿宋" w:cs="仿宋"/>
          <w:b/>
          <w:bCs/>
          <w:color w:val="auto"/>
          <w:sz w:val="44"/>
          <w:szCs w:val="44"/>
          <w:lang w:val="en-US" w:eastAsia="zh-CN"/>
        </w:rPr>
      </w:pPr>
      <w:r>
        <w:rPr>
          <w:rFonts w:hint="eastAsia" w:ascii="仿宋" w:hAnsi="仿宋" w:eastAsia="仿宋" w:cs="仿宋"/>
          <w:b/>
          <w:bCs/>
          <w:color w:val="auto"/>
          <w:sz w:val="44"/>
          <w:szCs w:val="44"/>
          <w:lang w:val="en-US" w:eastAsia="zh-CN"/>
        </w:rPr>
        <w:t>第二章采购需求</w:t>
      </w:r>
    </w:p>
    <w:p>
      <w:pPr>
        <w:spacing w:line="360" w:lineRule="auto"/>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1.采购项目</w:t>
      </w:r>
    </w:p>
    <w:tbl>
      <w:tblPr>
        <w:tblStyle w:val="9"/>
        <w:tblW w:w="785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027"/>
        <w:gridCol w:w="2789"/>
        <w:gridCol w:w="2081"/>
        <w:gridCol w:w="196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13" w:hRule="atLeast"/>
          <w:jc w:val="center"/>
        </w:trPr>
        <w:tc>
          <w:tcPr>
            <w:tcW w:w="10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仿宋" w:hAnsi="仿宋" w:eastAsia="仿宋" w:cs="仿宋"/>
                <w:kern w:val="2"/>
                <w:sz w:val="28"/>
                <w:szCs w:val="28"/>
              </w:rPr>
            </w:pPr>
            <w:r>
              <w:rPr>
                <w:rFonts w:hint="eastAsia" w:ascii="仿宋" w:hAnsi="仿宋" w:eastAsia="仿宋" w:cs="仿宋"/>
                <w:kern w:val="2"/>
                <w:sz w:val="28"/>
                <w:szCs w:val="28"/>
              </w:rPr>
              <w:t>序号</w:t>
            </w:r>
          </w:p>
        </w:tc>
        <w:tc>
          <w:tcPr>
            <w:tcW w:w="278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仿宋" w:hAnsi="仿宋" w:eastAsia="仿宋" w:cs="仿宋"/>
                <w:kern w:val="2"/>
                <w:sz w:val="28"/>
                <w:szCs w:val="28"/>
              </w:rPr>
            </w:pPr>
            <w:r>
              <w:rPr>
                <w:rFonts w:hint="eastAsia" w:ascii="仿宋" w:hAnsi="仿宋" w:eastAsia="仿宋" w:cs="仿宋"/>
                <w:kern w:val="2"/>
                <w:sz w:val="28"/>
                <w:szCs w:val="28"/>
              </w:rPr>
              <w:t>设备名称</w:t>
            </w:r>
          </w:p>
        </w:tc>
        <w:tc>
          <w:tcPr>
            <w:tcW w:w="208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仿宋" w:hAnsi="仿宋" w:eastAsia="仿宋" w:cs="仿宋"/>
                <w:kern w:val="2"/>
                <w:sz w:val="28"/>
                <w:szCs w:val="28"/>
              </w:rPr>
            </w:pPr>
            <w:r>
              <w:rPr>
                <w:rFonts w:hint="eastAsia" w:ascii="仿宋" w:hAnsi="仿宋" w:eastAsia="仿宋" w:cs="仿宋"/>
                <w:kern w:val="2"/>
                <w:sz w:val="28"/>
                <w:szCs w:val="28"/>
              </w:rPr>
              <w:t>数量</w:t>
            </w:r>
          </w:p>
        </w:tc>
        <w:tc>
          <w:tcPr>
            <w:tcW w:w="1961"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仿宋" w:hAnsi="仿宋" w:eastAsia="仿宋" w:cs="仿宋"/>
                <w:kern w:val="2"/>
                <w:sz w:val="28"/>
                <w:szCs w:val="28"/>
              </w:rPr>
            </w:pPr>
            <w:r>
              <w:rPr>
                <w:rFonts w:hint="eastAsia" w:ascii="仿宋" w:hAnsi="仿宋" w:eastAsia="仿宋" w:cs="仿宋"/>
                <w:kern w:val="2"/>
                <w:sz w:val="28"/>
                <w:szCs w:val="28"/>
              </w:rPr>
              <w:t>预算价格（万元）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269" w:hRule="atLeast"/>
          <w:jc w:val="center"/>
        </w:trPr>
        <w:tc>
          <w:tcPr>
            <w:tcW w:w="10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仿宋" w:hAnsi="仿宋" w:eastAsia="仿宋" w:cs="仿宋"/>
                <w:kern w:val="2"/>
                <w:sz w:val="28"/>
                <w:szCs w:val="28"/>
              </w:rPr>
            </w:pPr>
            <w:r>
              <w:rPr>
                <w:rFonts w:hint="eastAsia" w:ascii="仿宋" w:hAnsi="仿宋" w:eastAsia="仿宋" w:cs="仿宋"/>
                <w:kern w:val="2"/>
                <w:sz w:val="28"/>
                <w:szCs w:val="28"/>
              </w:rPr>
              <w:t>1</w:t>
            </w:r>
          </w:p>
        </w:tc>
        <w:tc>
          <w:tcPr>
            <w:tcW w:w="2789"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空气过滤器</w:t>
            </w:r>
          </w:p>
        </w:tc>
        <w:tc>
          <w:tcPr>
            <w:tcW w:w="208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见附件</w:t>
            </w:r>
          </w:p>
        </w:tc>
        <w:tc>
          <w:tcPr>
            <w:tcW w:w="1961"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rPr>
              <w:t>26</w:t>
            </w:r>
          </w:p>
        </w:tc>
      </w:tr>
    </w:tbl>
    <w:p>
      <w:pPr>
        <w:spacing w:line="360" w:lineRule="auto"/>
        <w:rPr>
          <w:rFonts w:hint="eastAsia" w:ascii="仿宋" w:hAnsi="仿宋" w:eastAsia="仿宋" w:cs="仿宋"/>
          <w:bCs/>
          <w:color w:val="auto"/>
          <w:kern w:val="0"/>
          <w:sz w:val="28"/>
          <w:szCs w:val="28"/>
          <w:lang w:val="en-US" w:eastAsia="zh-CN" w:bidi="ar-SA"/>
        </w:rPr>
      </w:pPr>
    </w:p>
    <w:p>
      <w:pPr>
        <w:spacing w:line="360" w:lineRule="auto"/>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2、服务时间：双方签订合同时具体约定。</w:t>
      </w:r>
    </w:p>
    <w:p>
      <w:pPr>
        <w:spacing w:line="360" w:lineRule="auto"/>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3、服务地点：娄底市中心医院。</w:t>
      </w:r>
    </w:p>
    <w:p>
      <w:pPr>
        <w:spacing w:line="360" w:lineRule="auto"/>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名称</w:t>
            </w:r>
          </w:p>
        </w:tc>
        <w:tc>
          <w:tcPr>
            <w:tcW w:w="9491" w:type="dxa"/>
            <w:vAlign w:val="center"/>
          </w:tcPr>
          <w:p>
            <w:pPr>
              <w:pStyle w:val="1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jc w:val="left"/>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空气过滤器</w:t>
            </w:r>
          </w:p>
        </w:tc>
        <w:tc>
          <w:tcPr>
            <w:tcW w:w="9491" w:type="dxa"/>
            <w:vAlign w:val="center"/>
          </w:tcPr>
          <w:p>
            <w:pPr>
              <w:ind w:firstLine="480" w:firstLineChars="200"/>
              <w:jc w:val="both"/>
              <w:rPr>
                <w:rFonts w:hint="eastAsia" w:ascii="仿宋" w:hAnsi="仿宋" w:eastAsia="仿宋" w:cs="仿宋"/>
                <w:b w:val="0"/>
                <w:bCs w:val="0"/>
                <w:color w:val="auto"/>
                <w:sz w:val="24"/>
                <w:szCs w:val="24"/>
                <w:lang w:val="en-US" w:eastAsia="zh-CN"/>
              </w:rPr>
            </w:pPr>
          </w:p>
          <w:p>
            <w:pPr>
              <w:ind w:firstLine="480" w:firstLineChars="200"/>
              <w:jc w:val="both"/>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一、技术参数</w:t>
            </w:r>
          </w:p>
          <w:p>
            <w:pPr>
              <w:ind w:firstLine="480" w:firstLineChars="200"/>
              <w:jc w:val="both"/>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1、初效过滤器为铝型材外框，龙骨架工艺，滤料为5MM绿白料；中效过滤器为铝型材外框，需要加装饰条，F8效率，滤料为玻璃纤维滤袋；回风口为5MM绿白料、尼龙网，回风口过滤器为铝型材外框，龙骨架工艺；高效过滤器为铝型材或不锈钢外框，有隔板过滤器采用铝箔或纸隔板，滤料为玻璃纤维滤纸，需提供高效过滤器检验报告。 </w:t>
            </w:r>
          </w:p>
          <w:p>
            <w:pPr>
              <w:ind w:firstLine="480" w:firstLineChars="200"/>
              <w:jc w:val="both"/>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 xml:space="preserve"> 2、乙方提供过滤器需要保证产品质量，在使用期限内出现的任何因质量问题造成的损失由乙方承担，另外需要满足过滤器需要的供货周期。</w:t>
            </w:r>
          </w:p>
          <w:p>
            <w:pPr>
              <w:ind w:left="479" w:leftChars="228" w:firstLine="0" w:firstLineChars="0"/>
              <w:jc w:val="both"/>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二、商务参数</w:t>
            </w:r>
          </w:p>
          <w:p>
            <w:pPr>
              <w:ind w:left="479" w:leftChars="228" w:firstLine="0" w:firstLineChars="0"/>
              <w:jc w:val="both"/>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1、本次招标共一包。范围包括产品的供应、运输、安装、调试、售后服务等。运输、装卸、培训、安装调试由中标人负责承担，最终通过使用科室、设备维修科及相关部门确认验收交付使用。</w:t>
            </w:r>
          </w:p>
          <w:p>
            <w:pPr>
              <w:ind w:left="479" w:leftChars="228" w:firstLine="0" w:firstLineChars="0"/>
              <w:jc w:val="both"/>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2、交货时间：投标人中标后交货期为10天。逾期按合同赔付。</w:t>
            </w:r>
          </w:p>
          <w:p>
            <w:pPr>
              <w:ind w:firstLine="480" w:firstLineChars="200"/>
              <w:jc w:val="both"/>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付款方式：过滤器验收合格后，供应商将发票交到娄底市中心医院后按程序支付货款90%（按医院财务制度一般情况下4个月内支付、特殊情况下最多不超过6个月），甲方在设备验收合格满1年后支付10%余款给乙方。</w:t>
            </w:r>
            <w:r>
              <w:rPr>
                <w:rFonts w:hint="eastAsia" w:ascii="仿宋" w:hAnsi="仿宋" w:eastAsia="仿宋" w:cs="仿宋"/>
                <w:b w:val="0"/>
                <w:bCs w:val="0"/>
                <w:color w:val="auto"/>
                <w:sz w:val="24"/>
                <w:szCs w:val="24"/>
                <w:lang w:val="en-US" w:eastAsia="zh-CN"/>
              </w:rPr>
              <w:cr/>
            </w:r>
            <w:r>
              <w:rPr>
                <w:rFonts w:hint="eastAsia" w:ascii="仿宋" w:hAnsi="仿宋" w:eastAsia="仿宋" w:cs="仿宋"/>
                <w:b w:val="0"/>
                <w:bCs w:val="0"/>
                <w:color w:val="auto"/>
                <w:sz w:val="24"/>
                <w:szCs w:val="24"/>
                <w:lang w:val="en-US" w:eastAsia="zh-CN"/>
              </w:rPr>
              <w:t xml:space="preserve">    4、交货地点：娄底市中心医院。</w:t>
            </w:r>
            <w:r>
              <w:rPr>
                <w:rFonts w:hint="eastAsia" w:ascii="仿宋" w:hAnsi="仿宋" w:eastAsia="仿宋" w:cs="仿宋"/>
                <w:b w:val="0"/>
                <w:bCs w:val="0"/>
                <w:color w:val="auto"/>
                <w:sz w:val="24"/>
                <w:szCs w:val="24"/>
                <w:lang w:val="en-US" w:eastAsia="zh-CN"/>
              </w:rPr>
              <w:cr/>
            </w:r>
            <w:r>
              <w:rPr>
                <w:rFonts w:hint="eastAsia" w:ascii="仿宋" w:hAnsi="仿宋" w:eastAsia="仿宋" w:cs="仿宋"/>
                <w:b w:val="0"/>
                <w:bCs w:val="0"/>
                <w:color w:val="auto"/>
                <w:sz w:val="24"/>
                <w:szCs w:val="24"/>
                <w:lang w:val="en-US" w:eastAsia="zh-CN"/>
              </w:rPr>
              <w:t xml:space="preserve">    5、质保与售后：供应商提供的高效过滤器须有质量保证一年的承诺。</w:t>
            </w:r>
          </w:p>
          <w:p>
            <w:pPr>
              <w:ind w:firstLine="480" w:firstLineChars="200"/>
              <w:jc w:val="both"/>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6、投标人需提供厂家的ISO9001环境体系认证书、ISO14001质量管理体系认证证书。在投标文件中必须提供相关佐证资料（加盖原厂公章的技术参数、技术白皮书、说明书、彩页），并在响应表中备注该条参数响应或正偏离的佐证资料所在页码。</w:t>
            </w:r>
          </w:p>
          <w:p>
            <w:pPr>
              <w:ind w:firstLine="480" w:firstLineChars="200"/>
              <w:jc w:val="both"/>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7、验收期间，采购人发现投标人投标文件的响应及正偏离参数实际为负偏离的，采购人有权终止合同，同时，中标人赔偿采购人合同总价的30%。如果采购人的损失大于该赔偿金，采购人保留继续要求中标人赔偿的权利。</w:t>
            </w:r>
          </w:p>
          <w:p>
            <w:pPr>
              <w:ind w:firstLine="480" w:firstLineChars="200"/>
              <w:jc w:val="both"/>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8、本项目不统一组织现场勘查，为保证设备运行正常，响应供应商报名后需自行与采购单位联系，了解设备目前运行情况及所需过滤器规格及数量和质量要求，并提供资质证明文件和售后服务承诺</w:t>
            </w:r>
            <w:bookmarkStart w:id="4" w:name="_GoBack"/>
            <w:bookmarkEnd w:id="4"/>
            <w:r>
              <w:rPr>
                <w:rFonts w:hint="eastAsia" w:ascii="仿宋" w:hAnsi="仿宋" w:eastAsia="仿宋" w:cs="仿宋"/>
                <w:b w:val="0"/>
                <w:bCs w:val="0"/>
                <w:color w:val="auto"/>
                <w:sz w:val="24"/>
                <w:szCs w:val="24"/>
                <w:lang w:val="en-US" w:eastAsia="zh-CN"/>
              </w:rPr>
              <w:t>函。并在响应文件中作出书面声明函，提供现场勘查图片和现场勘察回执函。无现场勘察回执函本院不接受响应供应商投标。</w:t>
            </w:r>
          </w:p>
        </w:tc>
      </w:tr>
    </w:tbl>
    <w:p>
      <w:pPr>
        <w:rPr>
          <w:rFonts w:hint="eastAsia" w:ascii="仿宋" w:hAnsi="仿宋" w:eastAsia="仿宋" w:cs="仿宋"/>
          <w:bCs/>
          <w:color w:val="auto"/>
          <w:kern w:val="0"/>
          <w:sz w:val="28"/>
          <w:szCs w:val="28"/>
          <w:lang w:val="en-US" w:eastAsia="zh-CN" w:bidi="ar-SA"/>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2、“三证合一”或“五证合一”营业执照，生产厂家营业执照、生产许可证（如按法律规定需提供）、产品注册证（如按法律规定需提供）；</w:t>
      </w:r>
    </w:p>
    <w:p>
      <w:pPr>
        <w:spacing w:line="360" w:lineRule="auto"/>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3、投标人身份证复印件；</w:t>
      </w:r>
    </w:p>
    <w:p>
      <w:pPr>
        <w:spacing w:line="360" w:lineRule="auto"/>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5、履行本项目所必需的资质证明；</w:t>
      </w:r>
    </w:p>
    <w:p>
      <w:pPr>
        <w:spacing w:line="360" w:lineRule="auto"/>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6、针对此项目的技术、服务方案；</w:t>
      </w:r>
    </w:p>
    <w:p>
      <w:pPr>
        <w:spacing w:line="360" w:lineRule="auto"/>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仿宋" w:hAnsi="仿宋" w:eastAsia="仿宋" w:cs="仿宋"/>
          <w:bCs/>
          <w:color w:val="auto"/>
          <w:kern w:val="0"/>
          <w:sz w:val="28"/>
          <w:szCs w:val="28"/>
          <w:lang w:val="en-US" w:eastAsia="zh-CN" w:bidi="ar-SA"/>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r>
        <w:rPr>
          <w:rFonts w:hint="eastAsia" w:ascii="仿宋" w:hAnsi="仿宋" w:eastAsia="仿宋" w:cs="仿宋"/>
          <w:bCs/>
          <w:color w:val="auto"/>
          <w:kern w:val="0"/>
          <w:sz w:val="28"/>
          <w:szCs w:val="28"/>
          <w:lang w:val="en-US" w:eastAsia="zh-CN" w:bidi="ar-SA"/>
        </w:rPr>
        <w:t>9、投标文件必须胶装并用纸质文件袋封好（一正一副），标书必须“A4规格纸张胶制（非打孔或夹装）装订成册，并编制总目录”,要求密封，封口加盖单位公章，否则视为符合性审查不合格，作无效投标处理，在开标现场验证时打开，采用现场开标的方式。</w:t>
      </w:r>
    </w:p>
    <w:p>
      <w:pPr>
        <w:pStyle w:val="14"/>
        <w:ind w:left="0" w:leftChars="0" w:firstLine="0" w:firstLineChars="0"/>
        <w:rPr>
          <w:rFonts w:hint="eastAsia" w:ascii="仿宋" w:hAnsi="仿宋" w:eastAsia="仿宋" w:cs="仿宋"/>
          <w:color w:val="auto"/>
        </w:rPr>
      </w:pPr>
    </w:p>
    <w:p>
      <w:pPr>
        <w:rPr>
          <w:rFonts w:hint="eastAsia" w:ascii="仿宋" w:hAnsi="仿宋" w:eastAsia="仿宋" w:cs="仿宋"/>
          <w:color w:val="auto"/>
        </w:rPr>
      </w:pPr>
    </w:p>
    <w:p>
      <w:pPr>
        <w:pStyle w:val="14"/>
        <w:rPr>
          <w:rFonts w:hint="eastAsia" w:ascii="仿宋" w:hAnsi="仿宋" w:eastAsia="仿宋" w:cs="仿宋"/>
          <w:color w:val="auto"/>
        </w:rPr>
      </w:pPr>
    </w:p>
    <w:p>
      <w:pPr>
        <w:pStyle w:val="14"/>
        <w:widowControl w:val="0"/>
        <w:numPr>
          <w:ilvl w:val="0"/>
          <w:numId w:val="0"/>
        </w:numPr>
        <w:jc w:val="both"/>
        <w:rPr>
          <w:rFonts w:hint="eastAsia" w:ascii="仿宋" w:hAnsi="仿宋" w:eastAsia="仿宋" w:cs="仿宋"/>
          <w:color w:val="auto"/>
          <w:sz w:val="28"/>
          <w:szCs w:val="28"/>
        </w:rPr>
      </w:pPr>
    </w:p>
    <w:p>
      <w:pPr>
        <w:pStyle w:val="14"/>
        <w:widowControl w:val="0"/>
        <w:numPr>
          <w:ilvl w:val="0"/>
          <w:numId w:val="0"/>
        </w:numPr>
        <w:jc w:val="both"/>
        <w:rPr>
          <w:rFonts w:hint="eastAsia" w:ascii="仿宋" w:hAnsi="仿宋" w:eastAsia="仿宋" w:cs="仿宋"/>
          <w:color w:val="auto"/>
          <w:sz w:val="28"/>
          <w:szCs w:val="28"/>
        </w:rPr>
      </w:pPr>
    </w:p>
    <w:p>
      <w:pPr>
        <w:pStyle w:val="2"/>
        <w:numPr>
          <w:ilvl w:val="0"/>
          <w:numId w:val="2"/>
        </w:numPr>
        <w:spacing w:line="240" w:lineRule="auto"/>
        <w:ind w:firstLine="2409" w:firstLineChars="800"/>
        <w:jc w:val="both"/>
        <w:rPr>
          <w:rFonts w:hint="eastAsia" w:ascii="仿宋" w:hAnsi="仿宋" w:eastAsia="仿宋" w:cs="仿宋"/>
          <w:color w:val="auto"/>
          <w:sz w:val="30"/>
          <w:szCs w:val="30"/>
        </w:rPr>
      </w:pPr>
      <w:bookmarkStart w:id="1" w:name="_Toc16523574"/>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投标文件的格式</w:t>
      </w:r>
    </w:p>
    <w:p>
      <w:pPr>
        <w:pStyle w:val="2"/>
        <w:numPr>
          <w:ilvl w:val="0"/>
          <w:numId w:val="0"/>
        </w:numPr>
        <w:spacing w:line="240" w:lineRule="auto"/>
        <w:ind w:firstLine="2108" w:firstLineChars="700"/>
        <w:jc w:val="both"/>
        <w:rPr>
          <w:rFonts w:hint="eastAsia" w:ascii="仿宋" w:hAnsi="仿宋" w:eastAsia="仿宋" w:cs="仿宋"/>
          <w:color w:val="auto"/>
          <w:sz w:val="30"/>
          <w:szCs w:val="30"/>
        </w:rPr>
      </w:pPr>
      <w:r>
        <w:rPr>
          <w:rFonts w:hint="eastAsia" w:ascii="仿宋" w:hAnsi="仿宋" w:eastAsia="仿宋" w:cs="仿宋"/>
          <w:color w:val="auto"/>
          <w:sz w:val="30"/>
          <w:szCs w:val="30"/>
        </w:rPr>
        <w:t>（必须按以下标题和顺序进行编制）</w:t>
      </w:r>
    </w:p>
    <w:p>
      <w:pPr>
        <w:rPr>
          <w:rFonts w:hint="eastAsia" w:ascii="仿宋" w:hAnsi="仿宋" w:eastAsia="仿宋" w:cs="仿宋"/>
          <w:color w:val="auto"/>
        </w:rPr>
      </w:pPr>
    </w:p>
    <w:bookmarkEnd w:id="1"/>
    <w:p>
      <w:pPr>
        <w:rPr>
          <w:rFonts w:hint="eastAsia" w:ascii="仿宋" w:hAnsi="仿宋" w:eastAsia="仿宋" w:cs="仿宋"/>
          <w:color w:val="auto"/>
        </w:rPr>
      </w:pPr>
    </w:p>
    <w:p>
      <w:pPr>
        <w:jc w:val="center"/>
        <w:rPr>
          <w:rFonts w:hint="eastAsia" w:ascii="仿宋" w:hAnsi="仿宋" w:eastAsia="仿宋" w:cs="仿宋"/>
          <w:b/>
          <w:color w:val="auto"/>
          <w:sz w:val="24"/>
        </w:rPr>
      </w:pPr>
      <w:r>
        <w:rPr>
          <w:rFonts w:hint="eastAsia" w:ascii="仿宋" w:hAnsi="仿宋" w:eastAsia="仿宋" w:cs="仿宋"/>
          <w:b/>
          <w:color w:val="auto"/>
          <w:sz w:val="28"/>
          <w:szCs w:val="28"/>
        </w:rPr>
        <w:t>第一部分、开标一览表</w:t>
      </w:r>
    </w:p>
    <w:p>
      <w:pPr>
        <w:jc w:val="center"/>
        <w:rPr>
          <w:rFonts w:hint="eastAsia" w:ascii="仿宋" w:hAnsi="仿宋" w:eastAsia="仿宋" w:cs="仿宋"/>
          <w:b/>
          <w:color w:val="auto"/>
          <w:sz w:val="24"/>
        </w:rPr>
      </w:pPr>
    </w:p>
    <w:p>
      <w:pPr>
        <w:pStyle w:val="15"/>
        <w:rPr>
          <w:rFonts w:hint="eastAsia" w:ascii="仿宋" w:hAnsi="仿宋" w:eastAsia="仿宋" w:cs="仿宋"/>
          <w:color w:val="auto"/>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rPr>
        <w:t>第二部分、资格证明文件</w:t>
      </w:r>
    </w:p>
    <w:p>
      <w:pPr>
        <w:pStyle w:val="14"/>
        <w:rPr>
          <w:rFonts w:hint="eastAsia" w:ascii="仿宋" w:hAnsi="仿宋" w:eastAsia="仿宋" w:cs="仿宋"/>
          <w:lang w:eastAsia="zh-CN"/>
        </w:rPr>
      </w:pPr>
    </w:p>
    <w:p>
      <w:pPr>
        <w:adjustRightInd w:val="0"/>
        <w:snapToGrid w:val="0"/>
        <w:spacing w:line="360" w:lineRule="auto"/>
        <w:jc w:val="center"/>
        <w:rPr>
          <w:rFonts w:hint="eastAsia" w:ascii="仿宋" w:hAnsi="仿宋" w:eastAsia="仿宋" w:cs="仿宋"/>
          <w:b/>
          <w:color w:val="auto"/>
          <w:sz w:val="24"/>
          <w:szCs w:val="20"/>
        </w:rPr>
      </w:pPr>
    </w:p>
    <w:p>
      <w:pPr>
        <w:adjustRightInd w:val="0"/>
        <w:snapToGrid w:val="0"/>
        <w:spacing w:line="360" w:lineRule="auto"/>
        <w:jc w:val="center"/>
        <w:rPr>
          <w:rFonts w:hint="eastAsia" w:ascii="仿宋" w:hAnsi="仿宋" w:eastAsia="仿宋" w:cs="仿宋"/>
          <w:b/>
          <w:color w:val="auto"/>
          <w:sz w:val="24"/>
          <w:szCs w:val="20"/>
        </w:rPr>
      </w:pPr>
      <w:r>
        <w:rPr>
          <w:rFonts w:hint="eastAsia" w:ascii="仿宋" w:hAnsi="仿宋" w:eastAsia="仿宋" w:cs="仿宋"/>
          <w:b/>
          <w:color w:val="auto"/>
          <w:sz w:val="24"/>
          <w:szCs w:val="20"/>
        </w:rPr>
        <w:t>一、法定代表人授权委托书</w:t>
      </w:r>
    </w:p>
    <w:p>
      <w:pPr>
        <w:adjustRightInd w:val="0"/>
        <w:snapToGrid w:val="0"/>
        <w:spacing w:line="360" w:lineRule="auto"/>
        <w:rPr>
          <w:rFonts w:hint="eastAsia" w:ascii="仿宋" w:hAnsi="仿宋" w:eastAsia="仿宋" w:cs="仿宋"/>
          <w:b/>
          <w:color w:val="auto"/>
          <w:sz w:val="28"/>
          <w:szCs w:val="28"/>
        </w:rPr>
      </w:pPr>
    </w:p>
    <w:p>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本人</w:t>
      </w:r>
      <w:r>
        <w:rPr>
          <w:rFonts w:hint="eastAsia" w:ascii="仿宋" w:hAnsi="仿宋" w:eastAsia="仿宋" w:cs="仿宋"/>
          <w:color w:val="auto"/>
          <w:kern w:val="0"/>
          <w:sz w:val="24"/>
          <w:u w:val="single"/>
        </w:rPr>
        <w:t>（姓名、职务）</w:t>
      </w:r>
      <w:r>
        <w:rPr>
          <w:rFonts w:hint="eastAsia" w:ascii="仿宋" w:hAnsi="仿宋" w:eastAsia="仿宋" w:cs="仿宋"/>
          <w:color w:val="auto"/>
          <w:kern w:val="0"/>
          <w:sz w:val="24"/>
        </w:rPr>
        <w:t>系</w:t>
      </w:r>
      <w:r>
        <w:rPr>
          <w:rFonts w:hint="eastAsia" w:ascii="仿宋" w:hAnsi="仿宋" w:eastAsia="仿宋" w:cs="仿宋"/>
          <w:color w:val="auto"/>
          <w:kern w:val="0"/>
          <w:sz w:val="24"/>
          <w:u w:val="single"/>
        </w:rPr>
        <w:t xml:space="preserve"> （</w:t>
      </w:r>
      <w:r>
        <w:rPr>
          <w:rFonts w:hint="eastAsia" w:ascii="仿宋" w:hAnsi="仿宋" w:eastAsia="仿宋" w:cs="仿宋"/>
          <w:color w:val="auto"/>
          <w:sz w:val="24"/>
          <w:u w:val="single"/>
        </w:rPr>
        <w:t>投标人</w:t>
      </w:r>
      <w:r>
        <w:rPr>
          <w:rFonts w:hint="eastAsia" w:ascii="仿宋" w:hAnsi="仿宋" w:eastAsia="仿宋" w:cs="仿宋"/>
          <w:color w:val="auto"/>
          <w:kern w:val="0"/>
          <w:sz w:val="24"/>
          <w:u w:val="single"/>
        </w:rPr>
        <w:t>名称）</w:t>
      </w:r>
      <w:r>
        <w:rPr>
          <w:rFonts w:hint="eastAsia" w:ascii="仿宋" w:hAnsi="仿宋" w:eastAsia="仿宋" w:cs="仿宋"/>
          <w:color w:val="auto"/>
          <w:kern w:val="0"/>
          <w:sz w:val="24"/>
        </w:rPr>
        <w:t>的法定代表人，现授权</w:t>
      </w:r>
      <w:r>
        <w:rPr>
          <w:rFonts w:hint="eastAsia" w:ascii="仿宋" w:hAnsi="仿宋" w:eastAsia="仿宋" w:cs="仿宋"/>
          <w:color w:val="auto"/>
          <w:kern w:val="0"/>
          <w:sz w:val="24"/>
          <w:u w:val="single"/>
        </w:rPr>
        <w:t>（姓名、职务）</w:t>
      </w:r>
      <w:r>
        <w:rPr>
          <w:rFonts w:hint="eastAsia" w:ascii="仿宋" w:hAnsi="仿宋" w:eastAsia="仿宋" w:cs="仿宋"/>
          <w:color w:val="auto"/>
          <w:kern w:val="0"/>
          <w:sz w:val="24"/>
        </w:rPr>
        <w:t>为我方代理人。代理人根据授权，以我方名义签署、澄清、说明、补正、递交、撤回、修改</w:t>
      </w:r>
      <w:r>
        <w:rPr>
          <w:rFonts w:hint="eastAsia" w:ascii="仿宋" w:hAnsi="仿宋" w:eastAsia="仿宋" w:cs="仿宋"/>
          <w:color w:val="auto"/>
          <w:kern w:val="0"/>
          <w:sz w:val="24"/>
          <w:u w:val="single"/>
        </w:rPr>
        <w:t>（项目名称）</w:t>
      </w:r>
      <w:r>
        <w:rPr>
          <w:rFonts w:hint="eastAsia" w:ascii="仿宋" w:hAnsi="仿宋" w:eastAsia="仿宋" w:cs="仿宋"/>
          <w:color w:val="auto"/>
          <w:kern w:val="0"/>
          <w:sz w:val="24"/>
        </w:rPr>
        <w:t>（采购编号：</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委托期限：</w:t>
      </w:r>
      <w:r>
        <w:rPr>
          <w:rFonts w:hint="eastAsia" w:ascii="仿宋" w:hAnsi="仿宋" w:eastAsia="仿宋" w:cs="仿宋"/>
          <w:color w:val="auto"/>
          <w:kern w:val="0"/>
          <w:sz w:val="24"/>
          <w:u w:val="single"/>
        </w:rPr>
        <w:t xml:space="preserve">       </w:t>
      </w:r>
      <w:r>
        <w:rPr>
          <w:rFonts w:hint="eastAsia" w:ascii="仿宋" w:hAnsi="仿宋" w:eastAsia="仿宋" w:cs="仿宋"/>
          <w:color w:val="auto"/>
          <w:kern w:val="0"/>
          <w:sz w:val="24"/>
        </w:rPr>
        <w:t>。</w:t>
      </w:r>
    </w:p>
    <w:p>
      <w:pPr>
        <w:adjustRightInd w:val="0"/>
        <w:snapToGrid w:val="0"/>
        <w:spacing w:line="360" w:lineRule="auto"/>
        <w:ind w:firstLine="435"/>
        <w:rPr>
          <w:rFonts w:hint="eastAsia" w:ascii="仿宋" w:hAnsi="仿宋" w:eastAsia="仿宋" w:cs="仿宋"/>
          <w:color w:val="auto"/>
          <w:kern w:val="0"/>
          <w:sz w:val="24"/>
        </w:rPr>
      </w:pPr>
      <w:r>
        <w:rPr>
          <w:rFonts w:hint="eastAsia" w:ascii="仿宋" w:hAnsi="仿宋" w:eastAsia="仿宋" w:cs="仿宋"/>
          <w:color w:val="auto"/>
          <w:kern w:val="0"/>
          <w:sz w:val="24"/>
        </w:rPr>
        <w:t>代理人无转委托权。</w:t>
      </w:r>
    </w:p>
    <w:p>
      <w:pPr>
        <w:adjustRightInd w:val="0"/>
        <w:snapToGrid w:val="0"/>
        <w:spacing w:line="360" w:lineRule="auto"/>
        <w:ind w:firstLine="435"/>
        <w:rPr>
          <w:rFonts w:hint="eastAsia" w:ascii="仿宋" w:hAnsi="仿宋" w:eastAsia="仿宋" w:cs="仿宋"/>
          <w:color w:val="auto"/>
          <w:sz w:val="24"/>
        </w:rPr>
      </w:pPr>
      <w:r>
        <w:rPr>
          <w:rFonts w:hint="eastAsia" w:ascii="仿宋" w:hAnsi="仿宋" w:eastAsia="仿宋" w:cs="仿宋"/>
          <w:color w:val="auto"/>
          <w:sz w:val="24"/>
        </w:rPr>
        <w:t>本授权书于日期：</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日签字生效，特此声明。</w:t>
      </w:r>
    </w:p>
    <w:p>
      <w:pPr>
        <w:adjustRightInd w:val="0"/>
        <w:snapToGrid w:val="0"/>
        <w:spacing w:line="360" w:lineRule="auto"/>
        <w:ind w:firstLine="480" w:firstLineChars="200"/>
        <w:rPr>
          <w:rFonts w:hint="eastAsia" w:ascii="仿宋" w:hAnsi="仿宋" w:eastAsia="仿宋" w:cs="仿宋"/>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委托代理人身份证（正面、反面）复印件</w:t>
            </w:r>
          </w:p>
        </w:tc>
      </w:tr>
    </w:tbl>
    <w:p>
      <w:pPr>
        <w:adjustRightInd w:val="0"/>
        <w:snapToGrid w:val="0"/>
        <w:spacing w:line="360" w:lineRule="auto"/>
        <w:rPr>
          <w:rFonts w:hint="eastAsia" w:ascii="仿宋" w:hAnsi="仿宋" w:eastAsia="仿宋" w:cs="仿宋"/>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仿宋" w:hAnsi="仿宋" w:eastAsia="仿宋" w:cs="仿宋"/>
                <w:color w:val="auto"/>
                <w:sz w:val="24"/>
              </w:rPr>
            </w:pPr>
            <w:r>
              <w:rPr>
                <w:rFonts w:hint="eastAsia" w:ascii="仿宋" w:hAnsi="仿宋" w:eastAsia="仿宋" w:cs="仿宋"/>
                <w:color w:val="auto"/>
                <w:sz w:val="24"/>
              </w:rPr>
              <w:t>法定代表人身份证（正面、反面）复印件</w:t>
            </w:r>
          </w:p>
        </w:tc>
      </w:tr>
    </w:tbl>
    <w:p>
      <w:pPr>
        <w:adjustRightInd w:val="0"/>
        <w:snapToGrid w:val="0"/>
        <w:spacing w:line="360" w:lineRule="auto"/>
        <w:rPr>
          <w:rFonts w:hint="eastAsia" w:ascii="仿宋" w:hAnsi="仿宋" w:eastAsia="仿宋" w:cs="仿宋"/>
          <w:color w:val="auto"/>
          <w:sz w:val="24"/>
        </w:rPr>
      </w:pPr>
    </w:p>
    <w:p>
      <w:pPr>
        <w:adjustRightInd w:val="0"/>
        <w:snapToGrid w:val="0"/>
        <w:spacing w:line="360" w:lineRule="auto"/>
        <w:rPr>
          <w:rFonts w:hint="eastAsia" w:ascii="仿宋" w:hAnsi="仿宋" w:eastAsia="仿宋" w:cs="仿宋"/>
          <w:color w:val="auto"/>
          <w:sz w:val="24"/>
        </w:rPr>
      </w:pPr>
    </w:p>
    <w:p>
      <w:pPr>
        <w:adjustRightInd w:val="0"/>
        <w:snapToGrid w:val="0"/>
        <w:spacing w:line="360" w:lineRule="auto"/>
        <w:rPr>
          <w:rFonts w:hint="eastAsia" w:ascii="仿宋" w:hAnsi="仿宋" w:eastAsia="仿宋" w:cs="仿宋"/>
          <w:color w:val="auto"/>
          <w:sz w:val="24"/>
        </w:rPr>
      </w:pPr>
      <w:r>
        <w:rPr>
          <w:rFonts w:hint="eastAsia" w:ascii="仿宋" w:hAnsi="仿宋" w:eastAsia="仿宋" w:cs="仿宋"/>
          <w:color w:val="auto"/>
          <w:sz w:val="24"/>
        </w:rPr>
        <w:t>投标人名称（盖单位章）：</w:t>
      </w:r>
    </w:p>
    <w:p>
      <w:pPr>
        <w:adjustRightInd w:val="0"/>
        <w:snapToGrid w:val="0"/>
        <w:spacing w:line="360" w:lineRule="auto"/>
        <w:ind w:right="420"/>
        <w:rPr>
          <w:rFonts w:hint="eastAsia" w:ascii="仿宋" w:hAnsi="仿宋" w:eastAsia="仿宋" w:cs="仿宋"/>
          <w:color w:val="auto"/>
          <w:sz w:val="24"/>
        </w:rPr>
      </w:pPr>
      <w:r>
        <w:rPr>
          <w:rFonts w:hint="eastAsia" w:ascii="仿宋" w:hAnsi="仿宋" w:eastAsia="仿宋" w:cs="仿宋"/>
          <w:color w:val="auto"/>
          <w:sz w:val="24"/>
        </w:rPr>
        <w:t>法定代表人（签字）：</w:t>
      </w:r>
    </w:p>
    <w:p>
      <w:pPr>
        <w:adjustRightInd w:val="0"/>
        <w:snapToGrid w:val="0"/>
        <w:spacing w:line="360" w:lineRule="auto"/>
        <w:ind w:right="420"/>
        <w:rPr>
          <w:rFonts w:hint="eastAsia" w:ascii="仿宋" w:hAnsi="仿宋" w:eastAsia="仿宋" w:cs="仿宋"/>
          <w:color w:val="auto"/>
          <w:sz w:val="24"/>
        </w:rPr>
      </w:pPr>
      <w:r>
        <w:rPr>
          <w:rFonts w:hint="eastAsia" w:ascii="仿宋" w:hAnsi="仿宋" w:eastAsia="仿宋" w:cs="仿宋"/>
          <w:color w:val="auto"/>
          <w:sz w:val="24"/>
        </w:rPr>
        <w:t>委托代理人（签字）：</w:t>
      </w:r>
    </w:p>
    <w:p>
      <w:pPr>
        <w:adjustRightInd w:val="0"/>
        <w:snapToGrid w:val="0"/>
        <w:spacing w:line="360" w:lineRule="auto"/>
        <w:rPr>
          <w:rFonts w:hint="eastAsia" w:ascii="仿宋" w:hAnsi="仿宋" w:eastAsia="仿宋" w:cs="仿宋"/>
          <w:b/>
          <w:color w:val="auto"/>
          <w:sz w:val="24"/>
        </w:rPr>
      </w:pPr>
      <w:r>
        <w:rPr>
          <w:rFonts w:hint="eastAsia" w:ascii="仿宋" w:hAnsi="仿宋" w:eastAsia="仿宋" w:cs="仿宋"/>
          <w:color w:val="auto"/>
          <w:sz w:val="24"/>
        </w:rPr>
        <w:t>日期：</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pPr>
        <w:adjustRightInd w:val="0"/>
        <w:snapToGrid w:val="0"/>
        <w:spacing w:line="360" w:lineRule="auto"/>
        <w:rPr>
          <w:rFonts w:hint="eastAsia" w:ascii="仿宋" w:hAnsi="仿宋" w:eastAsia="仿宋" w:cs="仿宋"/>
          <w:b/>
          <w:color w:val="auto"/>
          <w:sz w:val="28"/>
          <w:szCs w:val="28"/>
        </w:rPr>
      </w:pPr>
    </w:p>
    <w:p>
      <w:pPr>
        <w:adjustRightInd w:val="0"/>
        <w:snapToGrid w:val="0"/>
        <w:spacing w:line="360" w:lineRule="auto"/>
        <w:rPr>
          <w:rFonts w:hint="eastAsia" w:ascii="仿宋" w:hAnsi="仿宋" w:eastAsia="仿宋" w:cs="仿宋"/>
          <w:b/>
          <w:color w:val="auto"/>
          <w:sz w:val="28"/>
          <w:szCs w:val="28"/>
        </w:rPr>
      </w:pPr>
    </w:p>
    <w:p>
      <w:pPr>
        <w:adjustRightInd w:val="0"/>
        <w:snapToGrid w:val="0"/>
        <w:spacing w:line="360" w:lineRule="auto"/>
        <w:jc w:val="center"/>
        <w:rPr>
          <w:rFonts w:hint="eastAsia" w:ascii="仿宋" w:hAnsi="仿宋" w:eastAsia="仿宋" w:cs="仿宋"/>
          <w:b/>
          <w:color w:val="auto"/>
          <w:sz w:val="24"/>
          <w:szCs w:val="20"/>
        </w:rPr>
      </w:pPr>
    </w:p>
    <w:p>
      <w:pPr>
        <w:adjustRightInd w:val="0"/>
        <w:snapToGrid w:val="0"/>
        <w:spacing w:line="360" w:lineRule="auto"/>
        <w:jc w:val="center"/>
        <w:rPr>
          <w:rFonts w:hint="eastAsia" w:ascii="仿宋" w:hAnsi="仿宋" w:eastAsia="仿宋" w:cs="仿宋"/>
          <w:color w:val="auto"/>
          <w:sz w:val="24"/>
        </w:rPr>
      </w:pPr>
      <w:r>
        <w:rPr>
          <w:rFonts w:hint="eastAsia" w:ascii="仿宋" w:hAnsi="仿宋" w:eastAsia="仿宋" w:cs="仿宋"/>
          <w:b/>
          <w:color w:val="auto"/>
          <w:sz w:val="24"/>
          <w:szCs w:val="20"/>
        </w:rPr>
        <w:t>二、投标人资格声明</w:t>
      </w:r>
    </w:p>
    <w:p>
      <w:pPr>
        <w:widowControl/>
        <w:adjustRightInd w:val="0"/>
        <w:snapToGrid w:val="0"/>
        <w:spacing w:before="120" w:beforeLines="50" w:line="360" w:lineRule="auto"/>
        <w:jc w:val="left"/>
        <w:rPr>
          <w:rFonts w:hint="eastAsia" w:ascii="仿宋" w:hAnsi="仿宋" w:eastAsia="仿宋" w:cs="仿宋"/>
          <w:color w:val="auto"/>
          <w:kern w:val="0"/>
          <w:sz w:val="24"/>
        </w:rPr>
      </w:pPr>
      <w:r>
        <w:rPr>
          <w:rFonts w:hint="eastAsia" w:ascii="仿宋" w:hAnsi="仿宋" w:eastAsia="仿宋" w:cs="仿宋"/>
          <w:color w:val="auto"/>
          <w:sz w:val="24"/>
        </w:rPr>
        <w:t>致(</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w:t>
      </w:r>
    </w:p>
    <w:p>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sz w:val="24"/>
        </w:rPr>
        <w:t>一、我单位是按照中华人民共和国法律规定登记注册的，注册地点为</w:t>
      </w:r>
      <w:r>
        <w:rPr>
          <w:rFonts w:hint="eastAsia" w:ascii="仿宋" w:hAnsi="仿宋" w:eastAsia="仿宋" w:cs="仿宋"/>
          <w:color w:val="auto"/>
          <w:sz w:val="24"/>
          <w:u w:val="single"/>
        </w:rPr>
        <w:t xml:space="preserve">      </w:t>
      </w:r>
      <w:r>
        <w:rPr>
          <w:rFonts w:hint="eastAsia" w:ascii="仿宋" w:hAnsi="仿宋" w:eastAsia="仿宋" w:cs="仿宋"/>
          <w:color w:val="auto"/>
          <w:sz w:val="24"/>
        </w:rPr>
        <w:t>，全称为</w:t>
      </w:r>
      <w:r>
        <w:rPr>
          <w:rFonts w:hint="eastAsia" w:ascii="仿宋" w:hAnsi="仿宋" w:eastAsia="仿宋" w:cs="仿宋"/>
          <w:color w:val="auto"/>
          <w:sz w:val="24"/>
          <w:u w:val="single"/>
        </w:rPr>
        <w:t xml:space="preserve">      </w:t>
      </w:r>
      <w:r>
        <w:rPr>
          <w:rFonts w:hint="eastAsia" w:ascii="仿宋" w:hAnsi="仿宋" w:eastAsia="仿宋" w:cs="仿宋"/>
          <w:color w:val="auto"/>
          <w:sz w:val="24"/>
        </w:rPr>
        <w:t>，统一社会信用代码为</w:t>
      </w:r>
      <w:r>
        <w:rPr>
          <w:rFonts w:hint="eastAsia" w:ascii="仿宋" w:hAnsi="仿宋" w:eastAsia="仿宋" w:cs="仿宋"/>
          <w:color w:val="auto"/>
          <w:sz w:val="24"/>
          <w:u w:val="single"/>
        </w:rPr>
        <w:t xml:space="preserve">      </w:t>
      </w:r>
      <w:r>
        <w:rPr>
          <w:rFonts w:hint="eastAsia" w:ascii="仿宋" w:hAnsi="仿宋" w:eastAsia="仿宋" w:cs="仿宋"/>
          <w:color w:val="auto"/>
          <w:sz w:val="24"/>
        </w:rPr>
        <w:t>，法定代表人为</w:t>
      </w:r>
      <w:r>
        <w:rPr>
          <w:rFonts w:hint="eastAsia" w:ascii="仿宋" w:hAnsi="仿宋" w:eastAsia="仿宋" w:cs="仿宋"/>
          <w:color w:val="auto"/>
          <w:sz w:val="24"/>
          <w:u w:val="single"/>
        </w:rPr>
        <w:t xml:space="preserve">      </w:t>
      </w:r>
      <w:r>
        <w:rPr>
          <w:rFonts w:hint="eastAsia" w:ascii="仿宋" w:hAnsi="仿宋" w:eastAsia="仿宋" w:cs="仿宋"/>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kern w:val="0"/>
          <w:sz w:val="24"/>
        </w:rPr>
        <w:t>三、</w:t>
      </w:r>
      <w:r>
        <w:rPr>
          <w:rFonts w:hint="eastAsia" w:ascii="仿宋" w:hAnsi="仿宋" w:eastAsia="仿宋" w:cs="仿宋"/>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kern w:val="0"/>
          <w:sz w:val="24"/>
        </w:rPr>
        <w:t>六、</w:t>
      </w:r>
      <w:r>
        <w:rPr>
          <w:rFonts w:hint="eastAsia" w:ascii="仿宋" w:hAnsi="仿宋" w:eastAsia="仿宋" w:cs="仿宋"/>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仿宋" w:hAnsi="仿宋" w:eastAsia="仿宋" w:cs="仿宋"/>
          <w:color w:val="auto"/>
          <w:sz w:val="24"/>
          <w:u w:val="single"/>
        </w:rPr>
      </w:pPr>
      <w:r>
        <w:rPr>
          <w:rFonts w:hint="eastAsia" w:ascii="仿宋" w:hAnsi="仿宋" w:eastAsia="仿宋" w:cs="仿宋"/>
          <w:color w:val="auto"/>
          <w:sz w:val="24"/>
        </w:rPr>
        <w:t>1、与我单位的法定代表人（单位负责人）为同一人的其他法人单位如下：</w:t>
      </w:r>
      <w:r>
        <w:rPr>
          <w:rFonts w:hint="eastAsia" w:ascii="仿宋" w:hAnsi="仿宋" w:eastAsia="仿宋" w:cs="仿宋"/>
          <w:color w:val="auto"/>
          <w:sz w:val="24"/>
          <w:u w:val="single"/>
        </w:rPr>
        <w:t xml:space="preserve">               </w:t>
      </w:r>
    </w:p>
    <w:p>
      <w:pPr>
        <w:adjustRightInd w:val="0"/>
        <w:snapToGrid w:val="0"/>
        <w:spacing w:before="120" w:beforeLines="50"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2、我单位直接控股的其他法人单位如下：</w:t>
      </w:r>
      <w:r>
        <w:rPr>
          <w:rFonts w:hint="eastAsia" w:ascii="仿宋" w:hAnsi="仿宋" w:eastAsia="仿宋" w:cs="仿宋"/>
          <w:color w:val="auto"/>
          <w:sz w:val="24"/>
          <w:u w:val="single"/>
        </w:rPr>
        <w:t xml:space="preserve">                                            </w:t>
      </w:r>
    </w:p>
    <w:p>
      <w:pPr>
        <w:adjustRightInd w:val="0"/>
        <w:snapToGrid w:val="0"/>
        <w:spacing w:before="120" w:beforeLines="50"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3、与我单位存在管理关系的其他法人单位如下：</w:t>
      </w:r>
      <w:r>
        <w:rPr>
          <w:rFonts w:hint="eastAsia" w:ascii="仿宋" w:hAnsi="仿宋" w:eastAsia="仿宋" w:cs="仿宋"/>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rPr>
      </w:pPr>
      <w:r>
        <w:rPr>
          <w:rFonts w:hint="eastAsia" w:ascii="仿宋" w:hAnsi="仿宋" w:eastAsia="仿宋" w:cs="仿宋"/>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仿宋" w:hAnsi="仿宋" w:eastAsia="仿宋" w:cs="仿宋"/>
          <w:color w:val="auto"/>
          <w:sz w:val="24"/>
        </w:rPr>
      </w:pPr>
      <w:r>
        <w:rPr>
          <w:rFonts w:hint="eastAsia" w:ascii="仿宋" w:hAnsi="仿宋" w:eastAsia="仿宋" w:cs="仿宋"/>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仿宋" w:hAnsi="仿宋" w:eastAsia="仿宋" w:cs="仿宋"/>
          <w:color w:val="auto"/>
          <w:kern w:val="0"/>
          <w:sz w:val="24"/>
        </w:rPr>
      </w:pPr>
      <w:r>
        <w:rPr>
          <w:rFonts w:hint="eastAsia" w:ascii="仿宋" w:hAnsi="仿宋" w:eastAsia="仿宋" w:cs="仿宋"/>
          <w:color w:val="auto"/>
          <w:sz w:val="24"/>
        </w:rPr>
        <w:t>投标人名称（盖单位公章）：</w:t>
      </w:r>
    </w:p>
    <w:p>
      <w:pPr>
        <w:widowControl/>
        <w:adjustRightInd w:val="0"/>
        <w:snapToGrid w:val="0"/>
        <w:spacing w:before="120" w:beforeLines="50" w:line="360" w:lineRule="auto"/>
        <w:jc w:val="left"/>
        <w:rPr>
          <w:rFonts w:hint="eastAsia" w:ascii="仿宋" w:hAnsi="仿宋" w:eastAsia="仿宋" w:cs="仿宋"/>
          <w:b/>
          <w:bCs/>
          <w:color w:val="auto"/>
          <w:kern w:val="0"/>
          <w:sz w:val="24"/>
        </w:rPr>
      </w:pPr>
      <w:r>
        <w:rPr>
          <w:rFonts w:hint="eastAsia" w:ascii="仿宋" w:hAnsi="仿宋" w:eastAsia="仿宋" w:cs="仿宋"/>
          <w:color w:val="auto"/>
          <w:sz w:val="24"/>
        </w:rPr>
        <w:t>法定代表人或委托代理人（签字）：</w:t>
      </w:r>
    </w:p>
    <w:p>
      <w:pPr>
        <w:widowControl/>
        <w:adjustRightInd w:val="0"/>
        <w:snapToGrid w:val="0"/>
        <w:spacing w:before="120" w:beforeLines="50" w:line="360" w:lineRule="auto"/>
        <w:jc w:val="left"/>
        <w:rPr>
          <w:rFonts w:hint="eastAsia" w:ascii="仿宋" w:hAnsi="仿宋" w:eastAsia="仿宋" w:cs="仿宋"/>
          <w:color w:val="auto"/>
          <w:sz w:val="24"/>
        </w:rPr>
      </w:pPr>
      <w:r>
        <w:rPr>
          <w:rFonts w:hint="eastAsia" w:ascii="仿宋" w:hAnsi="仿宋" w:eastAsia="仿宋" w:cs="仿宋"/>
          <w:color w:val="auto"/>
          <w:sz w:val="24"/>
        </w:rPr>
        <w:t>日期：</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pPr>
        <w:adjustRightInd w:val="0"/>
        <w:snapToGrid w:val="0"/>
        <w:spacing w:line="360" w:lineRule="auto"/>
        <w:jc w:val="center"/>
        <w:rPr>
          <w:rFonts w:hint="eastAsia" w:ascii="仿宋" w:hAnsi="仿宋" w:eastAsia="仿宋" w:cs="仿宋"/>
          <w:b/>
          <w:color w:val="auto"/>
          <w:sz w:val="24"/>
          <w:szCs w:val="20"/>
        </w:rPr>
      </w:pPr>
    </w:p>
    <w:p>
      <w:pPr>
        <w:adjustRightInd w:val="0"/>
        <w:snapToGrid w:val="0"/>
        <w:spacing w:line="360" w:lineRule="auto"/>
        <w:rPr>
          <w:rFonts w:hint="eastAsia" w:ascii="仿宋" w:hAnsi="仿宋" w:eastAsia="仿宋" w:cs="仿宋"/>
          <w:b/>
          <w:color w:val="auto"/>
          <w:sz w:val="24"/>
          <w:szCs w:val="20"/>
        </w:rPr>
      </w:pPr>
    </w:p>
    <w:p>
      <w:pPr>
        <w:adjustRightInd w:val="0"/>
        <w:snapToGrid w:val="0"/>
        <w:spacing w:line="360" w:lineRule="auto"/>
        <w:rPr>
          <w:rFonts w:hint="eastAsia" w:ascii="仿宋" w:hAnsi="仿宋" w:eastAsia="仿宋" w:cs="仿宋"/>
          <w:b/>
          <w:color w:val="auto"/>
          <w:sz w:val="24"/>
          <w:szCs w:val="20"/>
        </w:rPr>
      </w:pPr>
    </w:p>
    <w:p>
      <w:pPr>
        <w:adjustRightInd w:val="0"/>
        <w:snapToGrid w:val="0"/>
        <w:spacing w:line="360" w:lineRule="auto"/>
        <w:jc w:val="center"/>
        <w:rPr>
          <w:rFonts w:hint="eastAsia" w:ascii="仿宋" w:hAnsi="仿宋" w:eastAsia="仿宋" w:cs="仿宋"/>
          <w:b/>
          <w:color w:val="auto"/>
          <w:sz w:val="28"/>
          <w:szCs w:val="28"/>
        </w:rPr>
      </w:pPr>
      <w:r>
        <w:rPr>
          <w:rFonts w:hint="eastAsia" w:ascii="仿宋" w:hAnsi="仿宋" w:eastAsia="仿宋" w:cs="仿宋"/>
          <w:b/>
          <w:color w:val="auto"/>
          <w:sz w:val="28"/>
          <w:szCs w:val="28"/>
        </w:rPr>
        <w:t>三、符合基本资格条件证明材料复印件或者情况说明</w:t>
      </w:r>
    </w:p>
    <w:p>
      <w:pPr>
        <w:adjustRightInd w:val="0"/>
        <w:snapToGrid w:val="0"/>
        <w:spacing w:line="360" w:lineRule="auto"/>
        <w:jc w:val="center"/>
        <w:rPr>
          <w:rFonts w:hint="eastAsia" w:ascii="仿宋" w:hAnsi="仿宋" w:eastAsia="仿宋" w:cs="仿宋"/>
          <w:b/>
          <w:color w:val="auto"/>
          <w:sz w:val="24"/>
          <w:szCs w:val="20"/>
        </w:rPr>
      </w:pPr>
    </w:p>
    <w:p>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pPr>
        <w:adjustRightInd w:val="0"/>
        <w:snapToGrid w:val="0"/>
        <w:spacing w:line="360" w:lineRule="auto"/>
        <w:rPr>
          <w:rFonts w:hint="eastAsia" w:ascii="仿宋" w:hAnsi="仿宋" w:eastAsia="仿宋" w:cs="仿宋"/>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2022年     月     日</w:t>
      </w:r>
    </w:p>
    <w:p>
      <w:pPr>
        <w:jc w:val="left"/>
        <w:rPr>
          <w:rFonts w:hint="eastAsia" w:ascii="仿宋" w:hAnsi="仿宋" w:eastAsia="仿宋" w:cs="仿宋"/>
          <w:b w:val="0"/>
          <w:bCs w:val="0"/>
          <w:color w:val="auto"/>
          <w:kern w:val="2"/>
          <w:sz w:val="24"/>
          <w:szCs w:val="24"/>
          <w:lang w:val="en-US" w:eastAsia="zh-CN" w:bidi="ar-SA"/>
        </w:rPr>
      </w:pPr>
    </w:p>
    <w:p>
      <w:pPr>
        <w:jc w:val="left"/>
        <w:rPr>
          <w:rFonts w:hint="eastAsia" w:ascii="仿宋" w:hAnsi="仿宋" w:eastAsia="仿宋" w:cs="仿宋"/>
          <w:b w:val="0"/>
          <w:bCs w:val="0"/>
          <w:color w:val="auto"/>
          <w:kern w:val="2"/>
          <w:sz w:val="24"/>
          <w:szCs w:val="24"/>
          <w:lang w:val="en-US" w:eastAsia="zh-CN" w:bidi="ar-SA"/>
        </w:rPr>
      </w:pPr>
    </w:p>
    <w:p>
      <w:pPr>
        <w:jc w:val="left"/>
        <w:rPr>
          <w:rFonts w:hint="eastAsia" w:ascii="仿宋" w:hAnsi="仿宋" w:eastAsia="仿宋" w:cs="仿宋"/>
          <w:b/>
          <w:color w:val="auto"/>
          <w:sz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仿宋" w:hAnsi="仿宋" w:eastAsia="仿宋" w:cs="仿宋"/>
          <w:b/>
          <w:color w:val="auto"/>
          <w:sz w:val="24"/>
        </w:rPr>
        <w:sectPr>
          <w:headerReference r:id="rId5" w:type="default"/>
          <w:footerReference r:id="rId6"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rPr>
        <w:t>第三部分、采购需求响应程度</w:t>
      </w:r>
      <w:bookmarkStart w:id="2" w:name="_Toc486424819"/>
      <w:bookmarkStart w:id="3" w:name="_Toc476514128"/>
    </w:p>
    <w:p>
      <w:pPr>
        <w:pStyle w:val="14"/>
        <w:rPr>
          <w:rFonts w:hint="eastAsia" w:ascii="仿宋" w:hAnsi="仿宋" w:eastAsia="仿宋" w:cs="仿宋"/>
          <w:lang w:eastAsia="zh-CN"/>
        </w:rPr>
      </w:pPr>
    </w:p>
    <w:p>
      <w:pPr>
        <w:spacing w:before="120" w:beforeLines="50" w:after="120" w:afterLines="50" w:line="276" w:lineRule="auto"/>
        <w:jc w:val="center"/>
        <w:rPr>
          <w:rFonts w:hint="eastAsia" w:ascii="仿宋" w:hAnsi="仿宋" w:eastAsia="仿宋" w:cs="仿宋"/>
          <w:b/>
          <w:color w:val="auto"/>
          <w:sz w:val="24"/>
        </w:rPr>
      </w:pPr>
      <w:r>
        <w:rPr>
          <w:rFonts w:hint="eastAsia" w:ascii="仿宋" w:hAnsi="仿宋" w:eastAsia="仿宋" w:cs="仿宋"/>
          <w:b/>
          <w:color w:val="auto"/>
          <w:sz w:val="24"/>
        </w:rPr>
        <w:t>采购需求响应/偏离表</w:t>
      </w:r>
    </w:p>
    <w:p>
      <w:pPr>
        <w:adjustRightInd w:val="0"/>
        <w:snapToGrid w:val="0"/>
        <w:spacing w:line="360" w:lineRule="auto"/>
        <w:rPr>
          <w:rFonts w:hint="eastAsia" w:ascii="仿宋" w:hAnsi="仿宋" w:eastAsia="仿宋" w:cs="仿宋"/>
          <w:color w:val="auto"/>
          <w:szCs w:val="21"/>
        </w:rPr>
      </w:pPr>
      <w:r>
        <w:rPr>
          <w:rFonts w:hint="eastAsia" w:ascii="仿宋" w:hAnsi="仿宋" w:eastAsia="仿宋" w:cs="仿宋"/>
          <w:color w:val="auto"/>
          <w:sz w:val="24"/>
        </w:rPr>
        <w:t>项目编号：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58"/>
        <w:gridCol w:w="1973"/>
        <w:gridCol w:w="1757"/>
        <w:gridCol w:w="1690"/>
        <w:gridCol w:w="1590"/>
        <w:gridCol w:w="111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r>
              <w:rPr>
                <w:rFonts w:hint="eastAsia" w:ascii="仿宋" w:hAnsi="仿宋" w:eastAsia="仿宋" w:cs="仿宋"/>
                <w:bCs/>
                <w:color w:val="auto"/>
                <w:szCs w:val="21"/>
              </w:rPr>
              <w:t>序</w:t>
            </w:r>
            <w:r>
              <w:rPr>
                <w:rFonts w:hint="eastAsia" w:ascii="仿宋" w:hAnsi="仿宋" w:eastAsia="仿宋" w:cs="仿宋"/>
                <w:color w:val="auto"/>
                <w:szCs w:val="21"/>
              </w:rPr>
              <w:t>号</w:t>
            </w:r>
          </w:p>
        </w:tc>
        <w:tc>
          <w:tcPr>
            <w:tcW w:w="1123"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r>
              <w:rPr>
                <w:rFonts w:hint="eastAsia" w:ascii="仿宋" w:hAnsi="仿宋" w:eastAsia="仿宋" w:cs="仿宋"/>
                <w:color w:val="auto"/>
                <w:szCs w:val="21"/>
              </w:rPr>
              <w:t>招标文件章节</w:t>
            </w:r>
            <w:r>
              <w:rPr>
                <w:rFonts w:hint="eastAsia" w:ascii="仿宋" w:hAnsi="仿宋" w:eastAsia="仿宋" w:cs="仿宋"/>
                <w:bCs/>
                <w:color w:val="auto"/>
                <w:szCs w:val="21"/>
              </w:rPr>
              <w:t>条</w:t>
            </w:r>
            <w:r>
              <w:rPr>
                <w:rFonts w:hint="eastAsia" w:ascii="仿宋" w:hAnsi="仿宋" w:eastAsia="仿宋" w:cs="仿宋"/>
                <w:color w:val="auto"/>
                <w:szCs w:val="21"/>
              </w:rPr>
              <w:t>款号</w:t>
            </w:r>
          </w:p>
        </w:tc>
        <w:tc>
          <w:tcPr>
            <w:tcW w:w="1000" w:type="pct"/>
            <w:noWrap w:val="0"/>
            <w:vAlign w:val="top"/>
          </w:tcPr>
          <w:p>
            <w:pPr>
              <w:adjustRightInd w:val="0"/>
              <w:snapToGrid w:val="0"/>
              <w:spacing w:before="50" w:line="360" w:lineRule="auto"/>
              <w:jc w:val="center"/>
              <w:rPr>
                <w:rFonts w:hint="eastAsia" w:ascii="仿宋" w:hAnsi="仿宋" w:eastAsia="仿宋" w:cs="仿宋"/>
                <w:color w:val="auto"/>
              </w:rPr>
            </w:pPr>
            <w:r>
              <w:rPr>
                <w:rFonts w:hint="eastAsia" w:ascii="仿宋" w:hAnsi="仿宋" w:eastAsia="仿宋" w:cs="仿宋"/>
                <w:color w:val="auto"/>
              </w:rPr>
              <w:t>招标文件要求</w:t>
            </w:r>
          </w:p>
        </w:tc>
        <w:tc>
          <w:tcPr>
            <w:tcW w:w="962" w:type="pct"/>
            <w:noWrap w:val="0"/>
            <w:vAlign w:val="top"/>
          </w:tcPr>
          <w:p>
            <w:pPr>
              <w:adjustRightInd w:val="0"/>
              <w:snapToGrid w:val="0"/>
              <w:spacing w:before="50" w:line="360" w:lineRule="auto"/>
              <w:jc w:val="center"/>
              <w:rPr>
                <w:rFonts w:hint="eastAsia" w:ascii="仿宋" w:hAnsi="仿宋" w:eastAsia="仿宋" w:cs="仿宋"/>
                <w:color w:val="auto"/>
              </w:rPr>
            </w:pPr>
            <w:r>
              <w:rPr>
                <w:rFonts w:hint="eastAsia" w:ascii="仿宋" w:hAnsi="仿宋" w:eastAsia="仿宋" w:cs="仿宋"/>
                <w:color w:val="auto"/>
              </w:rPr>
              <w:t>投标文件应答</w:t>
            </w:r>
          </w:p>
        </w:tc>
        <w:tc>
          <w:tcPr>
            <w:tcW w:w="905"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r>
              <w:rPr>
                <w:rFonts w:hint="eastAsia" w:ascii="仿宋" w:hAnsi="仿宋" w:eastAsia="仿宋" w:cs="仿宋"/>
                <w:color w:val="auto"/>
                <w:szCs w:val="21"/>
              </w:rPr>
              <w:t>响应/偏离</w:t>
            </w:r>
          </w:p>
        </w:tc>
        <w:tc>
          <w:tcPr>
            <w:tcW w:w="634"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r>
              <w:rPr>
                <w:rFonts w:hint="eastAsia" w:ascii="仿宋" w:hAnsi="仿宋" w:eastAsia="仿宋" w:cs="仿宋"/>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1123"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1000"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962"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905"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634"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1123"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1000"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962"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905"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634"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1123"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1000"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962"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905"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c>
          <w:tcPr>
            <w:tcW w:w="634" w:type="pct"/>
            <w:noWrap w:val="0"/>
            <w:vAlign w:val="center"/>
          </w:tcPr>
          <w:p>
            <w:pPr>
              <w:adjustRightInd w:val="0"/>
              <w:snapToGrid w:val="0"/>
              <w:spacing w:before="50" w:line="360" w:lineRule="auto"/>
              <w:ind w:left="-88" w:leftChars="-42"/>
              <w:jc w:val="center"/>
              <w:rPr>
                <w:rFonts w:hint="eastAsia" w:ascii="仿宋" w:hAnsi="仿宋" w:eastAsia="仿宋" w:cs="仿宋"/>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rFonts w:hint="eastAsia" w:ascii="仿宋" w:hAnsi="仿宋" w:eastAsia="仿宋" w:cs="仿宋"/>
                <w:b/>
                <w:color w:val="auto"/>
              </w:rPr>
            </w:pPr>
            <w:r>
              <w:rPr>
                <w:rFonts w:hint="eastAsia" w:ascii="仿宋" w:hAnsi="仿宋" w:eastAsia="仿宋" w:cs="仿宋"/>
                <w:b/>
                <w:color w:val="auto"/>
              </w:rPr>
              <w:t>投标人保证：我单位对招标文件的其他采购需求条款完全响应，无偏离。</w:t>
            </w:r>
          </w:p>
        </w:tc>
      </w:tr>
    </w:tbl>
    <w:p>
      <w:pPr>
        <w:adjustRightInd w:val="0"/>
        <w:snapToGrid w:val="0"/>
        <w:spacing w:before="50" w:line="360" w:lineRule="auto"/>
        <w:ind w:left="-88" w:leftChars="-42"/>
        <w:rPr>
          <w:rFonts w:hint="eastAsia" w:ascii="仿宋" w:hAnsi="仿宋" w:eastAsia="仿宋" w:cs="仿宋"/>
          <w:color w:val="auto"/>
          <w:sz w:val="24"/>
        </w:rPr>
      </w:pPr>
      <w:r>
        <w:rPr>
          <w:rFonts w:hint="eastAsia" w:ascii="仿宋" w:hAnsi="仿宋" w:eastAsia="仿宋" w:cs="仿宋"/>
          <w:b/>
          <w:color w:val="auto"/>
          <w:sz w:val="24"/>
        </w:rPr>
        <w:t>备注</w:t>
      </w:r>
      <w:r>
        <w:rPr>
          <w:rFonts w:hint="eastAsia" w:ascii="仿宋" w:hAnsi="仿宋" w:eastAsia="仿宋" w:cs="仿宋"/>
          <w:color w:val="auto"/>
          <w:sz w:val="24"/>
        </w:rPr>
        <w:t>：</w:t>
      </w:r>
    </w:p>
    <w:bookmarkEnd w:id="2"/>
    <w:bookmarkEnd w:id="3"/>
    <w:p>
      <w:pPr>
        <w:adjustRightInd w:val="0"/>
        <w:snapToGrid w:val="0"/>
        <w:spacing w:before="50" w:line="360" w:lineRule="auto"/>
        <w:ind w:left="-88" w:leftChars="-42"/>
        <w:rPr>
          <w:rFonts w:hint="eastAsia" w:ascii="仿宋" w:hAnsi="仿宋" w:eastAsia="仿宋" w:cs="仿宋"/>
          <w:color w:val="auto"/>
          <w:sz w:val="24"/>
        </w:rPr>
      </w:pPr>
      <w:r>
        <w:rPr>
          <w:rFonts w:hint="eastAsia" w:ascii="仿宋" w:hAnsi="仿宋" w:eastAsia="仿宋" w:cs="仿宋"/>
          <w:color w:val="auto"/>
          <w:sz w:val="24"/>
        </w:rPr>
        <w:t>（1）投标人应根据招标文件第</w:t>
      </w:r>
      <w:r>
        <w:rPr>
          <w:rFonts w:hint="eastAsia" w:ascii="仿宋" w:hAnsi="仿宋" w:eastAsia="仿宋" w:cs="仿宋"/>
          <w:color w:val="auto"/>
          <w:sz w:val="24"/>
          <w:lang w:val="en-US" w:eastAsia="zh-CN"/>
        </w:rPr>
        <w:t>二</w:t>
      </w:r>
      <w:r>
        <w:rPr>
          <w:rFonts w:hint="eastAsia" w:ascii="仿宋" w:hAnsi="仿宋" w:eastAsia="仿宋" w:cs="仿宋"/>
          <w:color w:val="auto"/>
          <w:sz w:val="24"/>
        </w:rPr>
        <w:t>章中采购需求填写本表，逐条应答；</w:t>
      </w:r>
    </w:p>
    <w:p>
      <w:pPr>
        <w:adjustRightInd w:val="0"/>
        <w:snapToGrid w:val="0"/>
        <w:spacing w:before="50" w:line="360" w:lineRule="auto"/>
        <w:ind w:left="-88" w:leftChars="-42"/>
        <w:rPr>
          <w:rFonts w:hint="eastAsia" w:ascii="仿宋" w:hAnsi="仿宋" w:eastAsia="仿宋" w:cs="仿宋"/>
          <w:color w:val="auto"/>
          <w:sz w:val="24"/>
        </w:rPr>
      </w:pPr>
      <w:r>
        <w:rPr>
          <w:rFonts w:hint="eastAsia" w:ascii="仿宋" w:hAnsi="仿宋" w:eastAsia="仿宋" w:cs="仿宋"/>
          <w:color w:val="auto"/>
          <w:sz w:val="24"/>
        </w:rPr>
        <w:t>（2）如不提供此表，则视为投标人不满足招标文件第三章的所有条款要求，其投标无效；</w:t>
      </w:r>
    </w:p>
    <w:p>
      <w:pPr>
        <w:adjustRightInd w:val="0"/>
        <w:snapToGrid w:val="0"/>
        <w:spacing w:before="50" w:line="360" w:lineRule="auto"/>
        <w:ind w:left="-88" w:leftChars="-42"/>
        <w:rPr>
          <w:rFonts w:hint="eastAsia" w:ascii="仿宋" w:hAnsi="仿宋" w:eastAsia="仿宋" w:cs="仿宋"/>
          <w:color w:val="auto"/>
          <w:sz w:val="24"/>
        </w:rPr>
      </w:pPr>
      <w:r>
        <w:rPr>
          <w:rFonts w:hint="eastAsia" w:ascii="仿宋" w:hAnsi="仿宋" w:eastAsia="仿宋" w:cs="仿宋"/>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rFonts w:hint="eastAsia" w:ascii="仿宋" w:hAnsi="仿宋" w:eastAsia="仿宋" w:cs="仿宋"/>
          <w:color w:val="auto"/>
          <w:sz w:val="24"/>
        </w:rPr>
      </w:pPr>
      <w:r>
        <w:rPr>
          <w:rFonts w:hint="eastAsia" w:ascii="仿宋" w:hAnsi="仿宋" w:eastAsia="仿宋" w:cs="仿宋"/>
          <w:color w:val="auto"/>
          <w:sz w:val="24"/>
        </w:rPr>
        <w:br w:type="page"/>
      </w:r>
    </w:p>
    <w:p>
      <w:pPr>
        <w:pStyle w:val="12"/>
        <w:rPr>
          <w:rFonts w:hint="eastAsia" w:ascii="仿宋" w:hAnsi="仿宋" w:eastAsia="仿宋" w:cs="仿宋"/>
        </w:rPr>
      </w:pPr>
    </w:p>
    <w:p>
      <w:pPr>
        <w:spacing w:before="120" w:beforeLines="50" w:after="120" w:afterLines="50" w:line="276" w:lineRule="auto"/>
        <w:rPr>
          <w:rFonts w:hint="eastAsia" w:ascii="仿宋" w:hAnsi="仿宋" w:eastAsia="仿宋" w:cs="仿宋"/>
          <w:b/>
          <w:bCs/>
          <w:color w:val="auto"/>
          <w:sz w:val="28"/>
          <w:szCs w:val="28"/>
          <w:lang w:eastAsia="zh-CN"/>
        </w:rPr>
      </w:pPr>
    </w:p>
    <w:p>
      <w:pPr>
        <w:pStyle w:val="14"/>
        <w:rPr>
          <w:rFonts w:hint="eastAsia" w:ascii="仿宋" w:hAnsi="仿宋" w:eastAsia="仿宋" w:cs="仿宋"/>
          <w:lang w:eastAsia="zh-CN"/>
        </w:rPr>
      </w:pPr>
    </w:p>
    <w:p>
      <w:pPr>
        <w:spacing w:before="120" w:beforeLines="50" w:after="120" w:afterLines="50" w:line="276" w:lineRule="auto"/>
        <w:jc w:val="center"/>
        <w:rPr>
          <w:rFonts w:hint="eastAsia" w:ascii="仿宋" w:hAnsi="仿宋" w:eastAsia="仿宋" w:cs="仿宋"/>
          <w:color w:val="auto"/>
          <w:sz w:val="24"/>
        </w:rPr>
      </w:pPr>
    </w:p>
    <w:p>
      <w:pPr>
        <w:adjustRightInd w:val="0"/>
        <w:snapToGrid w:val="0"/>
        <w:spacing w:before="120" w:beforeLines="50" w:line="360" w:lineRule="auto"/>
        <w:rPr>
          <w:rFonts w:hint="eastAsia" w:ascii="仿宋" w:hAnsi="仿宋" w:eastAsia="仿宋" w:cs="仿宋"/>
          <w:b/>
          <w:color w:val="auto"/>
          <w:sz w:val="24"/>
        </w:rPr>
      </w:pPr>
    </w:p>
    <w:p>
      <w:pPr>
        <w:pStyle w:val="15"/>
        <w:rPr>
          <w:rFonts w:hint="eastAsia" w:ascii="仿宋" w:hAnsi="仿宋" w:eastAsia="仿宋" w:cs="仿宋"/>
          <w:color w:val="auto"/>
        </w:rPr>
      </w:pPr>
    </w:p>
    <w:p>
      <w:pPr>
        <w:pStyle w:val="15"/>
        <w:rPr>
          <w:rFonts w:hint="eastAsia" w:ascii="仿宋" w:hAnsi="仿宋" w:eastAsia="仿宋" w:cs="仿宋"/>
          <w:color w:val="auto"/>
        </w:rPr>
      </w:pPr>
    </w:p>
    <w:p>
      <w:pPr>
        <w:pStyle w:val="15"/>
        <w:rPr>
          <w:rFonts w:hint="eastAsia" w:ascii="仿宋" w:hAnsi="仿宋" w:eastAsia="仿宋" w:cs="仿宋"/>
          <w:color w:val="auto"/>
        </w:rPr>
      </w:pPr>
    </w:p>
    <w:p>
      <w:pPr>
        <w:pStyle w:val="15"/>
        <w:rPr>
          <w:rFonts w:hint="eastAsia" w:ascii="仿宋" w:hAnsi="仿宋" w:eastAsia="仿宋" w:cs="仿宋"/>
          <w:color w:val="auto"/>
        </w:rPr>
      </w:pPr>
    </w:p>
    <w:p>
      <w:pPr>
        <w:pStyle w:val="16"/>
        <w:tabs>
          <w:tab w:val="left" w:pos="2312"/>
          <w:tab w:val="left" w:pos="2313"/>
        </w:tabs>
        <w:autoSpaceDE w:val="0"/>
        <w:autoSpaceDN w:val="0"/>
        <w:spacing w:before="43"/>
        <w:ind w:left="2312" w:firstLine="562"/>
        <w:rPr>
          <w:rFonts w:hint="eastAsia" w:ascii="仿宋" w:hAnsi="仿宋" w:eastAsia="仿宋" w:cs="仿宋"/>
          <w:b/>
          <w:color w:val="auto"/>
          <w:sz w:val="28"/>
          <w:szCs w:val="28"/>
        </w:rPr>
      </w:pPr>
      <w:r>
        <w:rPr>
          <w:rFonts w:hint="eastAsia" w:ascii="仿宋" w:hAnsi="仿宋" w:eastAsia="仿宋" w:cs="仿宋"/>
          <w:b/>
          <w:bCs/>
          <w:color w:val="auto"/>
          <w:sz w:val="28"/>
          <w:szCs w:val="28"/>
        </w:rPr>
        <w:t>第四部分、</w:t>
      </w:r>
      <w:r>
        <w:rPr>
          <w:rFonts w:hint="eastAsia" w:ascii="仿宋" w:hAnsi="仿宋" w:eastAsia="仿宋" w:cs="仿宋"/>
          <w:b/>
          <w:color w:val="auto"/>
          <w:sz w:val="28"/>
          <w:szCs w:val="28"/>
        </w:rPr>
        <w:t>同类项目业绩</w:t>
      </w:r>
    </w:p>
    <w:p>
      <w:pPr>
        <w:adjustRightInd w:val="0"/>
        <w:snapToGrid w:val="0"/>
        <w:spacing w:before="120" w:beforeLines="50" w:line="360" w:lineRule="auto"/>
        <w:jc w:val="center"/>
        <w:rPr>
          <w:rFonts w:hint="eastAsia" w:ascii="仿宋" w:hAnsi="仿宋" w:eastAsia="仿宋" w:cs="仿宋"/>
          <w:color w:val="auto"/>
          <w:sz w:val="24"/>
        </w:rPr>
      </w:pPr>
      <w:r>
        <w:rPr>
          <w:rFonts w:hint="eastAsia" w:ascii="仿宋" w:hAnsi="仿宋" w:eastAsia="仿宋" w:cs="仿宋"/>
          <w:color w:val="auto"/>
          <w:sz w:val="24"/>
        </w:rPr>
        <w:t>备注：根据第</w:t>
      </w:r>
      <w:r>
        <w:rPr>
          <w:rFonts w:hint="eastAsia" w:ascii="仿宋" w:hAnsi="仿宋" w:eastAsia="仿宋" w:cs="仿宋"/>
          <w:color w:val="auto"/>
          <w:sz w:val="24"/>
          <w:lang w:val="en-US" w:eastAsia="zh-CN"/>
        </w:rPr>
        <w:t>三</w:t>
      </w:r>
      <w:r>
        <w:rPr>
          <w:rFonts w:hint="eastAsia" w:ascii="仿宋" w:hAnsi="仿宋" w:eastAsia="仿宋" w:cs="仿宋"/>
          <w:color w:val="auto"/>
          <w:sz w:val="24"/>
        </w:rPr>
        <w:t>章《评标方法及标准》—综合评分表—记分因素要求，提供材料，</w:t>
      </w:r>
    </w:p>
    <w:p>
      <w:pPr>
        <w:pStyle w:val="15"/>
        <w:rPr>
          <w:rFonts w:hint="eastAsia" w:ascii="仿宋" w:hAnsi="仿宋" w:eastAsia="仿宋" w:cs="仿宋"/>
          <w:color w:val="auto"/>
        </w:rPr>
      </w:pPr>
    </w:p>
    <w:p>
      <w:pPr>
        <w:pStyle w:val="15"/>
        <w:rPr>
          <w:rFonts w:hint="eastAsia" w:ascii="仿宋" w:hAnsi="仿宋" w:eastAsia="仿宋" w:cs="仿宋"/>
          <w:color w:val="auto"/>
        </w:rPr>
      </w:pPr>
    </w:p>
    <w:p>
      <w:pPr>
        <w:pStyle w:val="15"/>
        <w:rPr>
          <w:rFonts w:hint="eastAsia" w:ascii="仿宋" w:hAnsi="仿宋" w:eastAsia="仿宋" w:cs="仿宋"/>
          <w:color w:val="auto"/>
        </w:rPr>
      </w:pPr>
    </w:p>
    <w:p>
      <w:pPr>
        <w:pStyle w:val="15"/>
        <w:rPr>
          <w:rFonts w:hint="eastAsia" w:ascii="仿宋" w:hAnsi="仿宋" w:eastAsia="仿宋" w:cs="仿宋"/>
          <w:color w:val="auto"/>
        </w:rPr>
      </w:pPr>
    </w:p>
    <w:p>
      <w:pPr>
        <w:pStyle w:val="15"/>
        <w:rPr>
          <w:rFonts w:hint="eastAsia" w:ascii="仿宋" w:hAnsi="仿宋" w:eastAsia="仿宋" w:cs="仿宋"/>
          <w:color w:val="auto"/>
        </w:rPr>
      </w:pPr>
    </w:p>
    <w:p>
      <w:pPr>
        <w:pStyle w:val="15"/>
        <w:rPr>
          <w:rFonts w:hint="eastAsia" w:ascii="仿宋" w:hAnsi="仿宋" w:eastAsia="仿宋" w:cs="仿宋"/>
          <w:color w:val="auto"/>
        </w:rPr>
      </w:pPr>
    </w:p>
    <w:p>
      <w:pPr>
        <w:pStyle w:val="15"/>
        <w:rPr>
          <w:rFonts w:hint="eastAsia" w:ascii="仿宋" w:hAnsi="仿宋" w:eastAsia="仿宋" w:cs="仿宋"/>
          <w:color w:val="auto"/>
        </w:rPr>
      </w:pPr>
    </w:p>
    <w:p>
      <w:pPr>
        <w:pStyle w:val="15"/>
        <w:rPr>
          <w:rFonts w:hint="eastAsia" w:ascii="仿宋" w:hAnsi="仿宋" w:eastAsia="仿宋" w:cs="仿宋"/>
          <w:color w:val="auto"/>
        </w:rPr>
      </w:pPr>
    </w:p>
    <w:p>
      <w:pPr>
        <w:pStyle w:val="16"/>
        <w:tabs>
          <w:tab w:val="left" w:pos="2312"/>
          <w:tab w:val="left" w:pos="2313"/>
        </w:tabs>
        <w:autoSpaceDE w:val="0"/>
        <w:autoSpaceDN w:val="0"/>
        <w:spacing w:before="43"/>
        <w:ind w:left="2312" w:firstLine="0" w:firstLineChars="0"/>
        <w:rPr>
          <w:rFonts w:hint="eastAsia" w:ascii="仿宋" w:hAnsi="仿宋" w:eastAsia="仿宋" w:cs="仿宋"/>
          <w:color w:val="auto"/>
          <w:sz w:val="24"/>
          <w:lang w:eastAsia="zh-CN"/>
        </w:rPr>
      </w:pPr>
    </w:p>
    <w:p>
      <w:pPr>
        <w:pStyle w:val="16"/>
        <w:tabs>
          <w:tab w:val="left" w:pos="2312"/>
          <w:tab w:val="left" w:pos="2313"/>
        </w:tabs>
        <w:autoSpaceDE w:val="0"/>
        <w:autoSpaceDN w:val="0"/>
        <w:spacing w:before="43"/>
        <w:ind w:left="2312" w:firstLine="0" w:firstLineChars="0"/>
        <w:rPr>
          <w:rFonts w:hint="eastAsia" w:ascii="仿宋" w:hAnsi="仿宋" w:eastAsia="仿宋" w:cs="仿宋"/>
          <w:color w:val="auto"/>
          <w:sz w:val="24"/>
          <w:lang w:eastAsia="zh-CN"/>
        </w:rPr>
      </w:pPr>
    </w:p>
    <w:p>
      <w:pPr>
        <w:pStyle w:val="16"/>
        <w:tabs>
          <w:tab w:val="left" w:pos="2312"/>
          <w:tab w:val="left" w:pos="2313"/>
        </w:tabs>
        <w:autoSpaceDE w:val="0"/>
        <w:autoSpaceDN w:val="0"/>
        <w:spacing w:before="43"/>
        <w:ind w:left="2312" w:firstLine="0" w:firstLineChars="0"/>
        <w:rPr>
          <w:rFonts w:hint="eastAsia" w:ascii="仿宋" w:hAnsi="仿宋" w:eastAsia="仿宋" w:cs="仿宋"/>
          <w:b/>
          <w:color w:val="auto"/>
          <w:sz w:val="28"/>
          <w:szCs w:val="28"/>
        </w:rPr>
      </w:pPr>
      <w:r>
        <w:rPr>
          <w:rFonts w:hint="eastAsia" w:ascii="仿宋" w:hAnsi="仿宋" w:eastAsia="仿宋" w:cs="仿宋"/>
          <w:b/>
          <w:bCs/>
          <w:color w:val="auto"/>
          <w:sz w:val="28"/>
          <w:szCs w:val="28"/>
        </w:rPr>
        <w:t xml:space="preserve">   第五部分、</w:t>
      </w:r>
      <w:r>
        <w:rPr>
          <w:rFonts w:hint="eastAsia" w:ascii="仿宋" w:hAnsi="仿宋" w:eastAsia="仿宋" w:cs="仿宋"/>
          <w:b/>
          <w:bCs/>
          <w:color w:val="auto"/>
          <w:sz w:val="28"/>
          <w:szCs w:val="28"/>
          <w:lang w:val="en-US" w:eastAsia="zh-CN"/>
        </w:rPr>
        <w:t>技术及</w:t>
      </w:r>
      <w:r>
        <w:rPr>
          <w:rFonts w:hint="eastAsia" w:ascii="仿宋" w:hAnsi="仿宋" w:eastAsia="仿宋" w:cs="仿宋"/>
          <w:b/>
          <w:color w:val="auto"/>
          <w:sz w:val="28"/>
          <w:szCs w:val="28"/>
        </w:rPr>
        <w:t>服务方案</w:t>
      </w:r>
    </w:p>
    <w:p>
      <w:pPr>
        <w:adjustRightInd w:val="0"/>
        <w:snapToGrid w:val="0"/>
        <w:spacing w:before="120" w:beforeLines="50" w:line="360" w:lineRule="auto"/>
        <w:jc w:val="center"/>
        <w:rPr>
          <w:rFonts w:hint="eastAsia" w:ascii="仿宋" w:hAnsi="仿宋" w:eastAsia="仿宋" w:cs="仿宋"/>
          <w:color w:val="auto"/>
          <w:sz w:val="24"/>
          <w:lang w:eastAsia="zh-CN"/>
        </w:rPr>
      </w:pPr>
      <w:r>
        <w:rPr>
          <w:rFonts w:hint="eastAsia" w:ascii="仿宋" w:hAnsi="仿宋" w:eastAsia="仿宋" w:cs="仿宋"/>
          <w:color w:val="auto"/>
          <w:sz w:val="24"/>
        </w:rPr>
        <w:t>备注：根据第</w:t>
      </w:r>
      <w:r>
        <w:rPr>
          <w:rFonts w:hint="eastAsia" w:ascii="仿宋" w:hAnsi="仿宋" w:eastAsia="仿宋" w:cs="仿宋"/>
          <w:color w:val="auto"/>
          <w:sz w:val="24"/>
          <w:lang w:val="en-US" w:eastAsia="zh-CN"/>
        </w:rPr>
        <w:t>三</w:t>
      </w:r>
      <w:r>
        <w:rPr>
          <w:rFonts w:hint="eastAsia" w:ascii="仿宋" w:hAnsi="仿宋" w:eastAsia="仿宋" w:cs="仿宋"/>
          <w:color w:val="auto"/>
          <w:sz w:val="24"/>
        </w:rPr>
        <w:t>章《评标方法及标准》—综合评分表—记分因素要求，提供材料，</w:t>
      </w:r>
    </w:p>
    <w:p>
      <w:pPr>
        <w:pStyle w:val="14"/>
        <w:rPr>
          <w:rFonts w:hint="eastAsia" w:ascii="仿宋" w:hAnsi="仿宋" w:eastAsia="仿宋" w:cs="仿宋"/>
          <w:lang w:eastAsia="zh-CN"/>
        </w:rPr>
      </w:pPr>
    </w:p>
    <w:p>
      <w:pPr>
        <w:pStyle w:val="16"/>
        <w:tabs>
          <w:tab w:val="left" w:pos="2312"/>
          <w:tab w:val="left" w:pos="2313"/>
        </w:tabs>
        <w:autoSpaceDE w:val="0"/>
        <w:autoSpaceDN w:val="0"/>
        <w:spacing w:before="43"/>
        <w:ind w:left="2312" w:firstLine="0" w:firstLineChars="0"/>
        <w:rPr>
          <w:rFonts w:hint="eastAsia" w:ascii="仿宋" w:hAnsi="仿宋" w:eastAsia="仿宋" w:cs="仿宋"/>
          <w:color w:val="auto"/>
          <w:sz w:val="24"/>
          <w:lang w:eastAsia="zh-CN"/>
        </w:rPr>
      </w:pPr>
    </w:p>
    <w:p>
      <w:pPr>
        <w:pStyle w:val="16"/>
        <w:tabs>
          <w:tab w:val="left" w:pos="2312"/>
          <w:tab w:val="left" w:pos="2313"/>
        </w:tabs>
        <w:autoSpaceDE w:val="0"/>
        <w:autoSpaceDN w:val="0"/>
        <w:spacing w:before="43"/>
        <w:ind w:left="2312" w:firstLine="0" w:firstLineChars="0"/>
        <w:rPr>
          <w:rFonts w:hint="eastAsia" w:ascii="仿宋" w:hAnsi="仿宋" w:eastAsia="仿宋" w:cs="仿宋"/>
          <w:color w:val="auto"/>
          <w:sz w:val="24"/>
          <w:lang w:eastAsia="zh-CN"/>
        </w:rPr>
      </w:pPr>
    </w:p>
    <w:p>
      <w:pPr>
        <w:pStyle w:val="16"/>
        <w:tabs>
          <w:tab w:val="left" w:pos="2312"/>
          <w:tab w:val="left" w:pos="2313"/>
        </w:tabs>
        <w:autoSpaceDE w:val="0"/>
        <w:autoSpaceDN w:val="0"/>
        <w:spacing w:before="43"/>
        <w:ind w:left="2312" w:firstLine="0" w:firstLineChars="0"/>
        <w:rPr>
          <w:rFonts w:hint="eastAsia" w:ascii="仿宋" w:hAnsi="仿宋" w:eastAsia="仿宋" w:cs="仿宋"/>
          <w:color w:val="auto"/>
          <w:sz w:val="24"/>
          <w:lang w:eastAsia="zh-CN"/>
        </w:rPr>
      </w:pPr>
    </w:p>
    <w:p>
      <w:pPr>
        <w:pStyle w:val="16"/>
        <w:tabs>
          <w:tab w:val="left" w:pos="2312"/>
          <w:tab w:val="left" w:pos="2313"/>
        </w:tabs>
        <w:autoSpaceDE w:val="0"/>
        <w:autoSpaceDN w:val="0"/>
        <w:spacing w:before="43"/>
        <w:ind w:left="2312" w:firstLine="0" w:firstLineChars="0"/>
        <w:rPr>
          <w:rFonts w:hint="eastAsia" w:ascii="仿宋" w:hAnsi="仿宋" w:eastAsia="仿宋" w:cs="仿宋"/>
          <w:b/>
          <w:bCs/>
          <w:color w:val="auto"/>
          <w:sz w:val="28"/>
          <w:szCs w:val="28"/>
        </w:rPr>
      </w:pPr>
      <w:r>
        <w:rPr>
          <w:rFonts w:hint="eastAsia" w:ascii="仿宋" w:hAnsi="仿宋" w:eastAsia="仿宋" w:cs="仿宋"/>
          <w:b/>
          <w:bCs/>
          <w:color w:val="auto"/>
          <w:sz w:val="28"/>
          <w:szCs w:val="28"/>
        </w:rPr>
        <w:t xml:space="preserve">   </w:t>
      </w:r>
    </w:p>
    <w:p>
      <w:pPr>
        <w:numPr>
          <w:ilvl w:val="0"/>
          <w:numId w:val="3"/>
        </w:numPr>
        <w:jc w:val="center"/>
        <w:rPr>
          <w:rFonts w:hint="eastAsia" w:ascii="仿宋" w:hAnsi="仿宋" w:eastAsia="仿宋" w:cs="仿宋"/>
          <w:b/>
          <w:bCs/>
          <w:color w:val="auto"/>
          <w:kern w:val="2"/>
          <w:sz w:val="28"/>
          <w:szCs w:val="28"/>
          <w:lang w:val="en-US" w:eastAsia="zh-CN" w:bidi="ar-SA"/>
        </w:rPr>
      </w:pPr>
      <w:r>
        <w:rPr>
          <w:rFonts w:hint="eastAsia" w:ascii="仿宋" w:hAnsi="仿宋" w:eastAsia="仿宋" w:cs="仿宋"/>
          <w:b/>
          <w:bCs/>
          <w:color w:val="auto"/>
          <w:kern w:val="2"/>
          <w:sz w:val="28"/>
          <w:szCs w:val="28"/>
          <w:lang w:val="en-US" w:eastAsia="zh-CN" w:bidi="ar-SA"/>
        </w:rPr>
        <w:t>质保及维护方案</w:t>
      </w:r>
    </w:p>
    <w:p>
      <w:pPr>
        <w:pStyle w:val="12"/>
        <w:numPr>
          <w:ilvl w:val="0"/>
          <w:numId w:val="0"/>
        </w:numPr>
        <w:rPr>
          <w:rFonts w:hint="eastAsia" w:ascii="仿宋" w:hAnsi="仿宋" w:eastAsia="仿宋" w:cs="仿宋"/>
          <w:lang w:eastAsia="zh-CN"/>
        </w:rPr>
      </w:pPr>
    </w:p>
    <w:p>
      <w:pPr>
        <w:rPr>
          <w:rFonts w:hint="eastAsia" w:ascii="仿宋" w:hAnsi="仿宋" w:eastAsia="仿宋" w:cs="仿宋"/>
        </w:rPr>
      </w:pPr>
      <w:r>
        <w:rPr>
          <w:rFonts w:hint="eastAsia" w:ascii="仿宋" w:hAnsi="仿宋" w:eastAsia="仿宋" w:cs="仿宋"/>
        </w:rPr>
        <w:br w:type="page"/>
      </w:r>
    </w:p>
    <w:p>
      <w:pPr>
        <w:keepNext w:val="0"/>
        <w:keepLines w:val="0"/>
        <w:pageBreakBefore w:val="0"/>
        <w:kinsoku/>
        <w:wordWrap/>
        <w:overflowPunct/>
        <w:topLinePunct w:val="0"/>
        <w:autoSpaceDE/>
        <w:autoSpaceDN/>
        <w:bidi w:val="0"/>
        <w:snapToGrid/>
        <w:spacing w:line="480" w:lineRule="exact"/>
        <w:jc w:val="center"/>
        <w:textAlignment w:val="auto"/>
        <w:rPr>
          <w:rFonts w:hint="eastAsia" w:ascii="新宋体" w:hAnsi="新宋体" w:eastAsia="新宋体" w:cs="新宋体"/>
          <w:color w:val="auto"/>
          <w:kern w:val="2"/>
          <w:sz w:val="24"/>
          <w:szCs w:val="24"/>
          <w:lang w:val="en-US" w:eastAsia="zh-CN" w:bidi="ar-SA"/>
        </w:rPr>
      </w:pPr>
      <w:r>
        <w:rPr>
          <w:rFonts w:hint="eastAsia" w:ascii="新宋体" w:hAnsi="新宋体" w:eastAsia="新宋体" w:cs="新宋体"/>
          <w:color w:val="auto"/>
          <w:kern w:val="2"/>
          <w:sz w:val="24"/>
          <w:szCs w:val="24"/>
          <w:lang w:val="en-US" w:eastAsia="zh-CN" w:bidi="ar-SA"/>
        </w:rPr>
        <w:t xml:space="preserve">                                          合同编号：  </w:t>
      </w:r>
    </w:p>
    <w:p>
      <w:pPr>
        <w:keepNext w:val="0"/>
        <w:keepLines w:val="0"/>
        <w:pageBreakBefore w:val="0"/>
        <w:kinsoku/>
        <w:wordWrap/>
        <w:overflowPunct/>
        <w:topLinePunct w:val="0"/>
        <w:autoSpaceDE/>
        <w:autoSpaceDN/>
        <w:bidi w:val="0"/>
        <w:snapToGrid/>
        <w:spacing w:line="480" w:lineRule="exact"/>
        <w:jc w:val="center"/>
        <w:textAlignment w:val="auto"/>
        <w:rPr>
          <w:rFonts w:hint="eastAsia" w:ascii="仿宋" w:hAnsi="仿宋" w:eastAsia="仿宋" w:cs="仿宋"/>
          <w:b/>
          <w:sz w:val="24"/>
          <w:szCs w:val="24"/>
        </w:rPr>
      </w:pPr>
      <w:r>
        <w:rPr>
          <w:rFonts w:hint="eastAsia" w:ascii="仿宋" w:hAnsi="仿宋" w:eastAsia="仿宋" w:cs="仿宋"/>
          <w:b/>
          <w:color w:val="000000"/>
          <w:sz w:val="44"/>
          <w:szCs w:val="44"/>
          <w:lang w:val="en-US" w:eastAsia="zh-CN"/>
        </w:rPr>
        <w:t>空气过滤器</w:t>
      </w:r>
      <w:r>
        <w:rPr>
          <w:rFonts w:hint="eastAsia" w:ascii="仿宋" w:hAnsi="仿宋" w:eastAsia="仿宋" w:cs="仿宋"/>
          <w:b/>
          <w:color w:val="000000"/>
          <w:sz w:val="44"/>
          <w:szCs w:val="44"/>
          <w:lang w:eastAsia="zh-CN"/>
        </w:rPr>
        <w:t>采购</w:t>
      </w:r>
      <w:r>
        <w:rPr>
          <w:rFonts w:hint="eastAsia" w:ascii="仿宋" w:hAnsi="仿宋" w:eastAsia="仿宋" w:cs="仿宋"/>
          <w:b/>
          <w:color w:val="000000"/>
          <w:sz w:val="44"/>
          <w:szCs w:val="44"/>
        </w:rPr>
        <w:t>合同</w:t>
      </w:r>
    </w:p>
    <w:p>
      <w:pPr>
        <w:keepNext w:val="0"/>
        <w:keepLines w:val="0"/>
        <w:pageBreakBefore w:val="0"/>
        <w:kinsoku/>
        <w:wordWrap/>
        <w:overflowPunct/>
        <w:topLinePunct w:val="0"/>
        <w:autoSpaceDE/>
        <w:autoSpaceDN/>
        <w:bidi w:val="0"/>
        <w:snapToGrid/>
        <w:spacing w:line="480" w:lineRule="exact"/>
        <w:jc w:val="center"/>
        <w:textAlignment w:val="auto"/>
        <w:rPr>
          <w:rFonts w:hint="eastAsia" w:ascii="仿宋" w:hAnsi="仿宋" w:eastAsia="仿宋" w:cs="仿宋"/>
          <w:b/>
          <w:bCs/>
          <w:sz w:val="24"/>
          <w:szCs w:val="24"/>
        </w:rPr>
      </w:pPr>
      <w:r>
        <w:rPr>
          <w:rFonts w:hint="eastAsia" w:ascii="仿宋" w:hAnsi="仿宋" w:eastAsia="仿宋" w:cs="仿宋"/>
          <w:b/>
          <w:sz w:val="24"/>
          <w:szCs w:val="24"/>
        </w:rPr>
        <w:t xml:space="preserve"> </w:t>
      </w:r>
    </w:p>
    <w:p>
      <w:pPr>
        <w:pStyle w:val="18"/>
        <w:keepNext w:val="0"/>
        <w:keepLines w:val="0"/>
        <w:pageBreakBefore w:val="0"/>
        <w:widowControl w:val="0"/>
        <w:kinsoku/>
        <w:wordWrap/>
        <w:overflowPunct/>
        <w:topLinePunct w:val="0"/>
        <w:autoSpaceDE/>
        <w:autoSpaceDN/>
        <w:bidi w:val="0"/>
        <w:adjustRightInd/>
        <w:snapToGrid/>
        <w:spacing w:line="440" w:lineRule="exact"/>
        <w:ind w:right="0" w:rightChars="0"/>
        <w:textAlignment w:val="auto"/>
        <w:rPr>
          <w:rFonts w:hint="eastAsia" w:ascii="新宋体" w:hAnsi="新宋体" w:eastAsia="新宋体" w:cs="新宋体"/>
          <w:sz w:val="24"/>
          <w:szCs w:val="24"/>
        </w:rPr>
      </w:pPr>
      <w:r>
        <w:rPr>
          <w:rFonts w:hint="eastAsia" w:ascii="新宋体" w:hAnsi="新宋体" w:eastAsia="新宋体" w:cs="新宋体"/>
          <w:b/>
          <w:bCs/>
          <w:sz w:val="24"/>
          <w:szCs w:val="24"/>
        </w:rPr>
        <w:t>甲方：</w:t>
      </w:r>
      <w:r>
        <w:rPr>
          <w:rFonts w:hint="eastAsia" w:ascii="新宋体" w:hAnsi="新宋体" w:eastAsia="新宋体" w:cs="新宋体"/>
          <w:sz w:val="24"/>
          <w:szCs w:val="24"/>
        </w:rPr>
        <w:t>娄底市中心医院</w:t>
      </w:r>
    </w:p>
    <w:p>
      <w:pPr>
        <w:pStyle w:val="18"/>
        <w:keepNext w:val="0"/>
        <w:keepLines w:val="0"/>
        <w:pageBreakBefore w:val="0"/>
        <w:widowControl w:val="0"/>
        <w:kinsoku/>
        <w:wordWrap/>
        <w:overflowPunct/>
        <w:topLinePunct w:val="0"/>
        <w:autoSpaceDE/>
        <w:autoSpaceDN/>
        <w:bidi w:val="0"/>
        <w:adjustRightInd/>
        <w:snapToGrid/>
        <w:spacing w:line="440" w:lineRule="exact"/>
        <w:ind w:right="0" w:rightChars="0"/>
        <w:textAlignment w:val="auto"/>
        <w:rPr>
          <w:rFonts w:hint="eastAsia" w:ascii="新宋体" w:hAnsi="新宋体" w:eastAsia="新宋体" w:cs="新宋体"/>
          <w:sz w:val="24"/>
          <w:szCs w:val="24"/>
        </w:rPr>
      </w:pPr>
      <w:r>
        <w:rPr>
          <w:rFonts w:hint="eastAsia" w:ascii="新宋体" w:hAnsi="新宋体" w:eastAsia="新宋体" w:cs="新宋体"/>
          <w:sz w:val="24"/>
          <w:szCs w:val="24"/>
        </w:rPr>
        <w:t>统一社会信用代码：12431300447162073W</w:t>
      </w:r>
    </w:p>
    <w:p>
      <w:pPr>
        <w:pStyle w:val="18"/>
        <w:keepNext w:val="0"/>
        <w:keepLines w:val="0"/>
        <w:pageBreakBefore w:val="0"/>
        <w:widowControl w:val="0"/>
        <w:kinsoku/>
        <w:wordWrap/>
        <w:overflowPunct/>
        <w:topLinePunct w:val="0"/>
        <w:autoSpaceDE/>
        <w:autoSpaceDN/>
        <w:bidi w:val="0"/>
        <w:adjustRightInd/>
        <w:snapToGrid/>
        <w:spacing w:line="440" w:lineRule="exact"/>
        <w:ind w:right="0" w:rightChars="0"/>
        <w:textAlignment w:val="auto"/>
        <w:rPr>
          <w:rFonts w:hint="eastAsia" w:ascii="新宋体" w:hAnsi="新宋体" w:eastAsia="新宋体" w:cs="新宋体"/>
          <w:sz w:val="24"/>
          <w:szCs w:val="24"/>
        </w:rPr>
      </w:pPr>
      <w:r>
        <w:rPr>
          <w:rFonts w:hint="eastAsia" w:ascii="新宋体" w:hAnsi="新宋体" w:eastAsia="新宋体" w:cs="新宋体"/>
          <w:sz w:val="24"/>
          <w:szCs w:val="24"/>
        </w:rPr>
        <w:t>地址：湖南省娄底市娄星区长青中街51号</w:t>
      </w:r>
    </w:p>
    <w:p>
      <w:pPr>
        <w:pStyle w:val="18"/>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textAlignment w:val="auto"/>
        <w:rPr>
          <w:rFonts w:hint="eastAsia" w:ascii="新宋体" w:hAnsi="新宋体" w:eastAsia="新宋体" w:cs="新宋体"/>
          <w:sz w:val="24"/>
          <w:szCs w:val="24"/>
          <w:lang w:eastAsia="zh-CN"/>
        </w:rPr>
      </w:pPr>
      <w:r>
        <w:rPr>
          <w:rFonts w:hint="eastAsia" w:ascii="新宋体" w:hAnsi="新宋体" w:eastAsia="新宋体" w:cs="新宋体"/>
          <w:b/>
          <w:bCs/>
          <w:sz w:val="24"/>
          <w:szCs w:val="24"/>
        </w:rPr>
        <w:t>乙方：</w:t>
      </w:r>
    </w:p>
    <w:p>
      <w:pPr>
        <w:pStyle w:val="18"/>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textAlignment w:val="auto"/>
        <w:rPr>
          <w:rFonts w:hint="eastAsia" w:ascii="新宋体" w:hAnsi="新宋体" w:eastAsia="新宋体" w:cs="新宋体"/>
          <w:sz w:val="24"/>
          <w:szCs w:val="24"/>
          <w:lang w:val="en-US" w:eastAsia="zh-CN"/>
        </w:rPr>
      </w:pPr>
      <w:r>
        <w:rPr>
          <w:rFonts w:hint="eastAsia" w:ascii="新宋体" w:hAnsi="新宋体" w:eastAsia="新宋体" w:cs="新宋体"/>
          <w:sz w:val="24"/>
          <w:szCs w:val="24"/>
        </w:rPr>
        <w:t>统一社会信用代码：</w:t>
      </w:r>
    </w:p>
    <w:p>
      <w:pPr>
        <w:pStyle w:val="18"/>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textAlignment w:val="auto"/>
        <w:rPr>
          <w:rFonts w:hint="eastAsia" w:ascii="新宋体" w:hAnsi="新宋体" w:eastAsia="新宋体" w:cs="新宋体"/>
          <w:sz w:val="24"/>
          <w:szCs w:val="24"/>
          <w:lang w:eastAsia="zh-CN"/>
        </w:rPr>
      </w:pPr>
      <w:r>
        <w:rPr>
          <w:rFonts w:hint="eastAsia" w:ascii="新宋体" w:hAnsi="新宋体" w:eastAsia="新宋体" w:cs="新宋体"/>
          <w:sz w:val="24"/>
          <w:szCs w:val="24"/>
        </w:rPr>
        <w:t>地址：</w:t>
      </w:r>
    </w:p>
    <w:p>
      <w:pPr>
        <w:pStyle w:val="18"/>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textAlignment w:val="auto"/>
        <w:rPr>
          <w:rFonts w:hint="eastAsia" w:ascii="新宋体" w:hAnsi="新宋体" w:eastAsia="新宋体" w:cs="新宋体"/>
          <w:sz w:val="24"/>
          <w:szCs w:val="24"/>
          <w:lang w:val="en-US" w:eastAsia="zh-CN"/>
        </w:rPr>
      </w:pPr>
      <w:r>
        <w:rPr>
          <w:rFonts w:hint="eastAsia" w:ascii="新宋体" w:hAnsi="新宋体" w:eastAsia="新宋体" w:cs="新宋体"/>
          <w:sz w:val="24"/>
          <w:szCs w:val="24"/>
          <w:lang w:val="en-US" w:eastAsia="zh-CN"/>
        </w:rPr>
        <w:t xml:space="preserve">    </w:t>
      </w:r>
    </w:p>
    <w:p>
      <w:pPr>
        <w:pStyle w:val="18"/>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480" w:firstLineChars="200"/>
        <w:textAlignment w:val="auto"/>
        <w:rPr>
          <w:rFonts w:hint="eastAsia" w:ascii="新宋体" w:hAnsi="新宋体" w:eastAsia="新宋体" w:cs="新宋体"/>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医院公开挂网</w:t>
      </w:r>
      <w:r>
        <w:rPr>
          <w:rFonts w:hint="eastAsia" w:ascii="宋体" w:hAnsi="宋体" w:eastAsia="宋体" w:cs="宋体"/>
          <w:color w:val="0000FF"/>
          <w:sz w:val="24"/>
          <w:szCs w:val="24"/>
          <w:u w:val="single"/>
          <w:lang w:val="en-US" w:eastAsia="zh-CN"/>
        </w:rPr>
        <w:t xml:space="preserve"> </w:t>
      </w:r>
      <w:r>
        <w:rPr>
          <w:rFonts w:hint="eastAsia" w:ascii="宋体" w:hAnsi="宋体" w:eastAsia="宋体" w:cs="宋体"/>
          <w:color w:val="auto"/>
          <w:sz w:val="24"/>
          <w:szCs w:val="24"/>
          <w:lang w:val="en-US" w:eastAsia="zh-CN"/>
        </w:rPr>
        <w:t>采购</w:t>
      </w:r>
      <w:r>
        <w:rPr>
          <w:rFonts w:hint="eastAsia" w:ascii="新宋体" w:hAnsi="新宋体" w:eastAsia="新宋体" w:cs="新宋体"/>
          <w:sz w:val="24"/>
          <w:szCs w:val="24"/>
          <w:u w:val="single"/>
          <w:lang w:val="en-US" w:eastAsia="zh-CN"/>
        </w:rPr>
        <w:t>空气过滤器</w:t>
      </w:r>
      <w:r>
        <w:rPr>
          <w:rFonts w:hint="eastAsia" w:ascii="宋体" w:hAnsi="宋体" w:eastAsia="宋体" w:cs="宋体"/>
          <w:color w:val="auto"/>
          <w:sz w:val="24"/>
          <w:szCs w:val="24"/>
          <w:lang w:val="en-US" w:eastAsia="zh-CN"/>
        </w:rPr>
        <w:t>，乙方为</w:t>
      </w:r>
      <w:r>
        <w:rPr>
          <w:rFonts w:hint="eastAsia" w:ascii="宋体" w:hAnsi="宋体" w:cs="宋体"/>
          <w:color w:val="auto"/>
          <w:sz w:val="24"/>
          <w:szCs w:val="24"/>
          <w:lang w:val="en-US" w:eastAsia="zh-CN"/>
        </w:rPr>
        <w:t>成交</w:t>
      </w:r>
      <w:r>
        <w:rPr>
          <w:rFonts w:hint="eastAsia" w:ascii="宋体" w:hAnsi="宋体" w:eastAsia="宋体" w:cs="宋体"/>
          <w:color w:val="auto"/>
          <w:sz w:val="24"/>
          <w:szCs w:val="24"/>
          <w:lang w:val="en-US" w:eastAsia="zh-CN"/>
        </w:rPr>
        <w:t>供应商。</w:t>
      </w:r>
      <w:r>
        <w:rPr>
          <w:rFonts w:hint="eastAsia" w:ascii="新宋体" w:hAnsi="新宋体" w:eastAsia="新宋体" w:cs="新宋体"/>
          <w:sz w:val="24"/>
          <w:szCs w:val="24"/>
          <w:lang w:val="en-US" w:eastAsia="zh-CN"/>
        </w:rPr>
        <w:t>现根据《中华人民共和国民法典》及相关的法律、法规的规定，甲、乙双方在公开采购确定的基础上，就甲方向乙方采购</w:t>
      </w:r>
      <w:r>
        <w:rPr>
          <w:rFonts w:hint="eastAsia" w:ascii="新宋体" w:hAnsi="新宋体" w:eastAsia="新宋体" w:cs="新宋体"/>
          <w:sz w:val="24"/>
          <w:szCs w:val="24"/>
          <w:u w:val="single"/>
          <w:lang w:val="en-US" w:eastAsia="zh-CN"/>
        </w:rPr>
        <w:t>空气过滤器</w:t>
      </w:r>
      <w:r>
        <w:rPr>
          <w:rFonts w:hint="eastAsia" w:ascii="新宋体" w:hAnsi="新宋体" w:eastAsia="新宋体" w:cs="新宋体"/>
          <w:sz w:val="24"/>
          <w:szCs w:val="24"/>
          <w:lang w:val="en-US" w:eastAsia="zh-CN"/>
        </w:rPr>
        <w:t>相关事宜达成一致，特订立本合同，以资共同遵守。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新宋体" w:hAnsi="新宋体" w:eastAsia="新宋体" w:cs="新宋体"/>
          <w:b/>
          <w:bCs/>
          <w:sz w:val="24"/>
          <w:szCs w:val="24"/>
          <w:lang w:val="en-US" w:eastAsia="zh-CN"/>
        </w:rPr>
      </w:pPr>
      <w:r>
        <w:rPr>
          <w:rFonts w:hint="eastAsia" w:ascii="宋体" w:hAnsi="宋体" w:cs="宋体"/>
          <w:b/>
          <w:bCs/>
          <w:color w:val="auto"/>
          <w:sz w:val="24"/>
          <w:szCs w:val="24"/>
          <w:lang w:val="en-US" w:eastAsia="zh-CN"/>
        </w:rPr>
        <w:t xml:space="preserve">第一条 </w:t>
      </w:r>
      <w:r>
        <w:rPr>
          <w:rFonts w:hint="eastAsia" w:ascii="宋体" w:hAnsi="宋体" w:eastAsia="宋体" w:cs="宋体"/>
          <w:b/>
          <w:bCs/>
          <w:color w:val="auto"/>
          <w:sz w:val="24"/>
          <w:szCs w:val="24"/>
          <w:lang w:val="en-US" w:eastAsia="zh-CN"/>
        </w:rPr>
        <w:t>采购内容</w:t>
      </w:r>
    </w:p>
    <w:p>
      <w:pPr>
        <w:pStyle w:val="18"/>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480" w:firstLineChars="200"/>
        <w:textAlignment w:val="auto"/>
        <w:rPr>
          <w:rFonts w:hint="eastAsia" w:ascii="新宋体" w:hAnsi="新宋体" w:eastAsia="新宋体" w:cs="新宋体"/>
          <w:b/>
          <w:bCs/>
          <w:color w:val="000000"/>
          <w:kern w:val="0"/>
          <w:sz w:val="24"/>
          <w:szCs w:val="24"/>
        </w:rPr>
      </w:pPr>
      <w:r>
        <w:rPr>
          <w:rFonts w:hint="eastAsia" w:ascii="宋体" w:hAnsi="宋体" w:eastAsia="宋体" w:cs="宋体"/>
          <w:color w:val="auto"/>
          <w:sz w:val="24"/>
          <w:szCs w:val="24"/>
          <w:lang w:val="en-US" w:eastAsia="zh-CN"/>
        </w:rPr>
        <w:t>1.1产品名称、品牌、型号、价格</w:t>
      </w:r>
    </w:p>
    <w:tbl>
      <w:tblPr>
        <w:tblStyle w:val="9"/>
        <w:tblW w:w="84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80"/>
        <w:gridCol w:w="1700"/>
        <w:gridCol w:w="1737"/>
        <w:gridCol w:w="1361"/>
        <w:gridCol w:w="1039"/>
        <w:gridCol w:w="1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80" w:type="dxa"/>
          </w:tcPr>
          <w:p>
            <w:pPr>
              <w:spacing w:line="440" w:lineRule="exact"/>
              <w:ind w:firstLine="0" w:firstLineChars="0"/>
              <w:jc w:val="center"/>
              <w:rPr>
                <w:rFonts w:hint="eastAsia" w:ascii="新宋体" w:hAnsi="新宋体" w:eastAsia="新宋体" w:cs="新宋体"/>
                <w:sz w:val="24"/>
                <w:szCs w:val="24"/>
              </w:rPr>
            </w:pPr>
            <w:r>
              <w:rPr>
                <w:rFonts w:hint="eastAsia" w:ascii="新宋体" w:hAnsi="新宋体" w:eastAsia="新宋体" w:cs="新宋体"/>
                <w:sz w:val="24"/>
                <w:szCs w:val="24"/>
              </w:rPr>
              <w:t>产品名称</w:t>
            </w:r>
          </w:p>
        </w:tc>
        <w:tc>
          <w:tcPr>
            <w:tcW w:w="1700" w:type="dxa"/>
          </w:tcPr>
          <w:p>
            <w:pPr>
              <w:spacing w:line="440" w:lineRule="exact"/>
              <w:ind w:firstLine="0" w:firstLineChars="0"/>
              <w:jc w:val="center"/>
              <w:rPr>
                <w:rFonts w:hint="eastAsia" w:ascii="新宋体" w:hAnsi="新宋体" w:eastAsia="新宋体" w:cs="新宋体"/>
                <w:sz w:val="24"/>
                <w:szCs w:val="24"/>
              </w:rPr>
            </w:pPr>
            <w:r>
              <w:rPr>
                <w:rFonts w:hint="eastAsia" w:ascii="新宋体" w:hAnsi="新宋体" w:eastAsia="新宋体" w:cs="新宋体"/>
                <w:sz w:val="24"/>
                <w:szCs w:val="24"/>
              </w:rPr>
              <w:t>规格型号</w:t>
            </w:r>
          </w:p>
        </w:tc>
        <w:tc>
          <w:tcPr>
            <w:tcW w:w="1737" w:type="dxa"/>
          </w:tcPr>
          <w:p>
            <w:pPr>
              <w:spacing w:line="440" w:lineRule="exact"/>
              <w:ind w:firstLine="0" w:firstLineChars="0"/>
              <w:jc w:val="center"/>
              <w:rPr>
                <w:rFonts w:hint="eastAsia" w:ascii="新宋体" w:hAnsi="新宋体" w:eastAsia="新宋体" w:cs="新宋体"/>
                <w:sz w:val="24"/>
                <w:szCs w:val="24"/>
              </w:rPr>
            </w:pPr>
            <w:r>
              <w:rPr>
                <w:rFonts w:hint="eastAsia" w:ascii="新宋体" w:hAnsi="新宋体" w:eastAsia="新宋体" w:cs="新宋体"/>
                <w:sz w:val="24"/>
                <w:szCs w:val="24"/>
              </w:rPr>
              <w:t>生产厂家</w:t>
            </w:r>
          </w:p>
        </w:tc>
        <w:tc>
          <w:tcPr>
            <w:tcW w:w="1361" w:type="dxa"/>
          </w:tcPr>
          <w:p>
            <w:pPr>
              <w:spacing w:line="440" w:lineRule="exact"/>
              <w:ind w:firstLine="0" w:firstLineChars="0"/>
              <w:jc w:val="center"/>
              <w:rPr>
                <w:rFonts w:hint="eastAsia" w:ascii="新宋体" w:hAnsi="新宋体" w:eastAsia="新宋体" w:cs="新宋体"/>
                <w:sz w:val="24"/>
                <w:szCs w:val="24"/>
              </w:rPr>
            </w:pPr>
            <w:r>
              <w:rPr>
                <w:rFonts w:hint="eastAsia" w:ascii="新宋体" w:hAnsi="新宋体" w:eastAsia="新宋体" w:cs="新宋体"/>
                <w:sz w:val="24"/>
                <w:szCs w:val="24"/>
              </w:rPr>
              <w:t>数量</w:t>
            </w:r>
          </w:p>
        </w:tc>
        <w:tc>
          <w:tcPr>
            <w:tcW w:w="1039" w:type="dxa"/>
          </w:tcPr>
          <w:p>
            <w:pPr>
              <w:spacing w:line="440" w:lineRule="exact"/>
              <w:ind w:firstLine="0" w:firstLineChars="0"/>
              <w:jc w:val="center"/>
              <w:rPr>
                <w:rFonts w:hint="eastAsia" w:ascii="新宋体" w:hAnsi="新宋体" w:eastAsia="新宋体" w:cs="新宋体"/>
                <w:sz w:val="24"/>
                <w:szCs w:val="24"/>
              </w:rPr>
            </w:pPr>
            <w:r>
              <w:rPr>
                <w:rFonts w:hint="eastAsia" w:ascii="新宋体" w:hAnsi="新宋体" w:eastAsia="新宋体" w:cs="新宋体"/>
                <w:sz w:val="24"/>
                <w:szCs w:val="24"/>
              </w:rPr>
              <w:t>单价（元）</w:t>
            </w:r>
          </w:p>
        </w:tc>
        <w:tc>
          <w:tcPr>
            <w:tcW w:w="1000" w:type="dxa"/>
          </w:tcPr>
          <w:p>
            <w:pPr>
              <w:spacing w:line="440" w:lineRule="exact"/>
              <w:ind w:firstLine="0" w:firstLineChars="0"/>
              <w:jc w:val="center"/>
              <w:rPr>
                <w:rFonts w:hint="eastAsia" w:ascii="新宋体" w:hAnsi="新宋体" w:eastAsia="新宋体" w:cs="新宋体"/>
                <w:sz w:val="24"/>
                <w:szCs w:val="24"/>
              </w:rPr>
            </w:pPr>
            <w:r>
              <w:rPr>
                <w:rFonts w:hint="eastAsia" w:ascii="新宋体" w:hAnsi="新宋体" w:eastAsia="新宋体" w:cs="新宋体"/>
                <w:sz w:val="24"/>
                <w:szCs w:val="24"/>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5" w:hRule="atLeast"/>
        </w:trPr>
        <w:tc>
          <w:tcPr>
            <w:tcW w:w="1580" w:type="dxa"/>
            <w:vAlign w:val="center"/>
          </w:tcPr>
          <w:p>
            <w:pPr>
              <w:spacing w:line="240" w:lineRule="auto"/>
              <w:ind w:firstLine="0" w:firstLineChars="0"/>
              <w:jc w:val="center"/>
              <w:rPr>
                <w:rFonts w:hint="eastAsia" w:ascii="新宋体" w:hAnsi="新宋体" w:eastAsia="新宋体" w:cs="新宋体"/>
                <w:sz w:val="24"/>
                <w:szCs w:val="24"/>
                <w:lang w:eastAsia="zh-CN"/>
              </w:rPr>
            </w:pPr>
            <w:r>
              <w:rPr>
                <w:rFonts w:hint="eastAsia" w:ascii="新宋体" w:hAnsi="新宋体" w:eastAsia="新宋体" w:cs="新宋体"/>
                <w:sz w:val="24"/>
                <w:szCs w:val="24"/>
                <w:lang w:eastAsia="zh-CN"/>
              </w:rPr>
              <w:t>空气过滤器</w:t>
            </w:r>
          </w:p>
        </w:tc>
        <w:tc>
          <w:tcPr>
            <w:tcW w:w="1700" w:type="dxa"/>
            <w:vAlign w:val="center"/>
          </w:tcPr>
          <w:p>
            <w:pPr>
              <w:spacing w:line="240" w:lineRule="auto"/>
              <w:ind w:firstLine="0" w:firstLineChars="0"/>
              <w:jc w:val="center"/>
              <w:rPr>
                <w:rFonts w:hint="eastAsia" w:ascii="新宋体" w:hAnsi="新宋体" w:eastAsia="新宋体" w:cs="新宋体"/>
                <w:sz w:val="24"/>
                <w:szCs w:val="24"/>
                <w:lang w:val="en-US" w:eastAsia="zh-CN"/>
              </w:rPr>
            </w:pPr>
            <w:r>
              <w:rPr>
                <w:rFonts w:hint="eastAsia" w:ascii="新宋体" w:hAnsi="新宋体" w:eastAsia="新宋体" w:cs="新宋体"/>
                <w:sz w:val="24"/>
                <w:szCs w:val="24"/>
                <w:lang w:val="en-US" w:eastAsia="zh-CN"/>
              </w:rPr>
              <w:t>详</w:t>
            </w:r>
            <w:r>
              <w:rPr>
                <w:rFonts w:hint="eastAsia" w:ascii="新宋体" w:hAnsi="新宋体" w:eastAsia="新宋体" w:cs="新宋体"/>
                <w:sz w:val="24"/>
                <w:szCs w:val="24"/>
                <w:lang w:eastAsia="zh-CN"/>
              </w:rPr>
              <w:t>见</w:t>
            </w:r>
            <w:r>
              <w:rPr>
                <w:rFonts w:hint="eastAsia" w:ascii="新宋体" w:hAnsi="新宋体" w:eastAsia="新宋体" w:cs="新宋体"/>
                <w:sz w:val="24"/>
                <w:szCs w:val="24"/>
                <w:lang w:val="en-US" w:eastAsia="zh-CN"/>
              </w:rPr>
              <w:t>附件</w:t>
            </w:r>
          </w:p>
        </w:tc>
        <w:tc>
          <w:tcPr>
            <w:tcW w:w="1737" w:type="dxa"/>
            <w:vAlign w:val="center"/>
          </w:tcPr>
          <w:p>
            <w:pPr>
              <w:spacing w:line="240" w:lineRule="auto"/>
              <w:ind w:firstLine="0" w:firstLineChars="0"/>
              <w:jc w:val="center"/>
              <w:rPr>
                <w:rFonts w:hint="eastAsia" w:ascii="新宋体" w:hAnsi="新宋体" w:eastAsia="新宋体" w:cs="新宋体"/>
                <w:sz w:val="24"/>
                <w:szCs w:val="24"/>
                <w:lang w:eastAsia="zh-CN"/>
              </w:rPr>
            </w:pPr>
          </w:p>
        </w:tc>
        <w:tc>
          <w:tcPr>
            <w:tcW w:w="1361" w:type="dxa"/>
            <w:vAlign w:val="center"/>
          </w:tcPr>
          <w:p>
            <w:pPr>
              <w:spacing w:line="240" w:lineRule="auto"/>
              <w:ind w:firstLine="0" w:firstLineChars="0"/>
              <w:jc w:val="center"/>
              <w:rPr>
                <w:rFonts w:hint="eastAsia" w:ascii="新宋体" w:hAnsi="新宋体" w:eastAsia="新宋体" w:cs="新宋体"/>
                <w:sz w:val="24"/>
                <w:szCs w:val="24"/>
                <w:lang w:val="en-US" w:eastAsia="zh-CN"/>
              </w:rPr>
            </w:pPr>
            <w:r>
              <w:rPr>
                <w:rFonts w:hint="eastAsia" w:ascii="新宋体" w:hAnsi="新宋体" w:eastAsia="新宋体" w:cs="新宋体"/>
                <w:sz w:val="24"/>
                <w:szCs w:val="24"/>
                <w:lang w:val="en-US" w:eastAsia="zh-CN"/>
              </w:rPr>
              <w:t>一批</w:t>
            </w:r>
          </w:p>
        </w:tc>
        <w:tc>
          <w:tcPr>
            <w:tcW w:w="1039" w:type="dxa"/>
            <w:vAlign w:val="center"/>
          </w:tcPr>
          <w:p>
            <w:pPr>
              <w:spacing w:line="240" w:lineRule="auto"/>
              <w:ind w:firstLine="0" w:firstLineChars="0"/>
              <w:jc w:val="center"/>
              <w:rPr>
                <w:rFonts w:hint="eastAsia" w:ascii="新宋体" w:hAnsi="新宋体" w:eastAsia="新宋体" w:cs="新宋体"/>
                <w:sz w:val="24"/>
                <w:szCs w:val="24"/>
                <w:lang w:val="en-US" w:eastAsia="zh-CN"/>
              </w:rPr>
            </w:pPr>
          </w:p>
        </w:tc>
        <w:tc>
          <w:tcPr>
            <w:tcW w:w="1000" w:type="dxa"/>
            <w:vAlign w:val="center"/>
          </w:tcPr>
          <w:p>
            <w:pPr>
              <w:spacing w:line="240" w:lineRule="auto"/>
              <w:ind w:firstLine="0" w:firstLineChars="0"/>
              <w:jc w:val="both"/>
              <w:rPr>
                <w:rFonts w:hint="eastAsia" w:ascii="新宋体" w:hAnsi="新宋体" w:eastAsia="新宋体" w:cs="新宋体"/>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417" w:type="dxa"/>
            <w:gridSpan w:val="6"/>
          </w:tcPr>
          <w:p>
            <w:pPr>
              <w:spacing w:line="240" w:lineRule="auto"/>
              <w:ind w:firstLine="0" w:firstLineChars="0"/>
              <w:jc w:val="center"/>
              <w:rPr>
                <w:rFonts w:hint="eastAsia" w:ascii="新宋体" w:hAnsi="新宋体" w:eastAsia="新宋体" w:cs="新宋体"/>
                <w:sz w:val="24"/>
                <w:szCs w:val="24"/>
                <w:lang w:eastAsia="zh-CN"/>
              </w:rPr>
            </w:pPr>
          </w:p>
          <w:p>
            <w:pPr>
              <w:spacing w:line="240" w:lineRule="auto"/>
              <w:ind w:firstLine="0" w:firstLineChars="0"/>
              <w:jc w:val="both"/>
              <w:rPr>
                <w:rFonts w:hint="eastAsia" w:ascii="新宋体" w:hAnsi="新宋体" w:eastAsia="新宋体" w:cs="新宋体"/>
                <w:sz w:val="24"/>
                <w:szCs w:val="24"/>
                <w:lang w:eastAsia="zh-CN"/>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kinsoku/>
        <w:wordWrap/>
        <w:overflowPunct/>
        <w:topLinePunct w:val="0"/>
        <w:autoSpaceDE/>
        <w:autoSpaceDN/>
        <w:bidi w:val="0"/>
        <w:snapToGrid/>
        <w:spacing w:line="480" w:lineRule="exact"/>
        <w:ind w:left="0" w:leftChars="0" w:firstLine="480" w:firstLineChars="200"/>
        <w:textAlignment w:val="auto"/>
        <w:rPr>
          <w:rFonts w:hint="eastAsia" w:ascii="新宋体" w:hAnsi="新宋体" w:eastAsia="新宋体" w:cs="新宋体"/>
          <w:color w:val="0000FF"/>
          <w:sz w:val="24"/>
          <w:szCs w:val="24"/>
          <w:lang w:val="en-US" w:eastAsia="zh-CN"/>
        </w:rPr>
      </w:pPr>
      <w:r>
        <w:rPr>
          <w:rFonts w:hint="eastAsia" w:ascii="新宋体" w:hAnsi="新宋体" w:eastAsia="新宋体" w:cs="新宋体"/>
          <w:color w:val="000000"/>
          <w:sz w:val="24"/>
          <w:szCs w:val="24"/>
          <w:lang w:val="en-US" w:eastAsia="zh-CN"/>
        </w:rPr>
        <w:t>1.2</w:t>
      </w:r>
      <w:r>
        <w:rPr>
          <w:rFonts w:hint="eastAsia" w:ascii="新宋体" w:hAnsi="新宋体" w:eastAsia="新宋体" w:cs="新宋体"/>
          <w:color w:val="000000"/>
          <w:sz w:val="24"/>
          <w:szCs w:val="24"/>
        </w:rPr>
        <w:t>本合同约定的单价</w:t>
      </w:r>
      <w:r>
        <w:rPr>
          <w:rFonts w:hint="eastAsia" w:ascii="新宋体" w:hAnsi="新宋体" w:eastAsia="新宋体" w:cs="新宋体"/>
          <w:color w:val="000000"/>
          <w:sz w:val="24"/>
          <w:szCs w:val="24"/>
          <w:lang w:eastAsia="zh-CN"/>
        </w:rPr>
        <w:t>为固定价格，</w:t>
      </w:r>
      <w:r>
        <w:rPr>
          <w:rFonts w:hint="eastAsia" w:ascii="新宋体" w:hAnsi="新宋体" w:eastAsia="新宋体" w:cs="新宋体"/>
          <w:color w:val="0000FF"/>
          <w:sz w:val="24"/>
          <w:szCs w:val="24"/>
          <w:lang w:val="en-US" w:eastAsia="zh-CN"/>
        </w:rPr>
        <w:t>不因物价、市场波动变更。</w:t>
      </w:r>
    </w:p>
    <w:p>
      <w:pPr>
        <w:keepNext w:val="0"/>
        <w:keepLines w:val="0"/>
        <w:pageBreakBefore w:val="0"/>
        <w:kinsoku/>
        <w:wordWrap/>
        <w:overflowPunct/>
        <w:topLinePunct w:val="0"/>
        <w:autoSpaceDE/>
        <w:autoSpaceDN/>
        <w:bidi w:val="0"/>
        <w:snapToGrid/>
        <w:spacing w:line="480" w:lineRule="exact"/>
        <w:ind w:left="0" w:leftChars="0" w:firstLine="480"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color w:val="0000FF"/>
          <w:sz w:val="24"/>
          <w:szCs w:val="24"/>
          <w:lang w:val="en-US" w:eastAsia="zh-CN"/>
        </w:rPr>
        <w:t>1.3本合同约定价格</w:t>
      </w:r>
      <w:r>
        <w:rPr>
          <w:rFonts w:hint="eastAsia" w:ascii="新宋体" w:hAnsi="新宋体" w:eastAsia="新宋体" w:cs="新宋体"/>
          <w:color w:val="000000"/>
          <w:sz w:val="24"/>
          <w:szCs w:val="24"/>
        </w:rPr>
        <w:t>包括且不限于设计费、材料费、安装费、包装费、运输费、</w:t>
      </w:r>
      <w:r>
        <w:rPr>
          <w:rFonts w:hint="eastAsia" w:ascii="新宋体" w:hAnsi="新宋体" w:eastAsia="新宋体" w:cs="新宋体"/>
          <w:color w:val="000000"/>
          <w:sz w:val="24"/>
          <w:szCs w:val="24"/>
          <w:lang w:eastAsia="zh-CN"/>
        </w:rPr>
        <w:t>装卸费、搬运费、</w:t>
      </w:r>
      <w:r>
        <w:rPr>
          <w:rFonts w:hint="eastAsia" w:ascii="新宋体" w:hAnsi="新宋体" w:eastAsia="新宋体" w:cs="新宋体"/>
          <w:color w:val="000000"/>
          <w:sz w:val="24"/>
          <w:szCs w:val="24"/>
        </w:rPr>
        <w:t>调试费、检测检验费、税费、保险费、售后服务费等在内所有费用。</w:t>
      </w:r>
    </w:p>
    <w:p>
      <w:pPr>
        <w:keepNext w:val="0"/>
        <w:keepLines w:val="0"/>
        <w:pageBreakBefore w:val="0"/>
        <w:kinsoku/>
        <w:wordWrap/>
        <w:overflowPunct/>
        <w:topLinePunct w:val="0"/>
        <w:autoSpaceDE/>
        <w:autoSpaceDN/>
        <w:bidi w:val="0"/>
        <w:snapToGrid/>
        <w:spacing w:line="480" w:lineRule="exact"/>
        <w:ind w:firstLine="482" w:firstLineChars="200"/>
        <w:textAlignment w:val="auto"/>
        <w:rPr>
          <w:rFonts w:hint="eastAsia" w:ascii="新宋体" w:hAnsi="新宋体" w:eastAsia="新宋体" w:cs="新宋体"/>
          <w:b/>
          <w:bCs/>
          <w:color w:val="0000FF"/>
          <w:sz w:val="24"/>
          <w:szCs w:val="24"/>
          <w:lang w:val="en-US" w:eastAsia="zh-CN"/>
        </w:rPr>
      </w:pPr>
      <w:r>
        <w:rPr>
          <w:rFonts w:hint="eastAsia" w:ascii="新宋体" w:hAnsi="新宋体" w:eastAsia="新宋体" w:cs="新宋体"/>
          <w:b/>
          <w:bCs/>
          <w:color w:val="0000FF"/>
          <w:sz w:val="24"/>
          <w:szCs w:val="24"/>
          <w:lang w:val="en-US" w:eastAsia="zh-CN"/>
        </w:rPr>
        <w:t>第二条 交货</w:t>
      </w:r>
      <w:r>
        <w:rPr>
          <w:rFonts w:hint="eastAsia" w:ascii="新宋体" w:hAnsi="新宋体" w:eastAsia="新宋体" w:cs="新宋体"/>
          <w:b/>
          <w:bCs/>
          <w:color w:val="0000FF"/>
          <w:sz w:val="24"/>
          <w:szCs w:val="24"/>
          <w:lang w:eastAsia="zh-CN"/>
        </w:rPr>
        <w:t>时间、</w:t>
      </w:r>
      <w:r>
        <w:rPr>
          <w:rFonts w:hint="eastAsia" w:ascii="新宋体" w:hAnsi="新宋体" w:eastAsia="新宋体" w:cs="新宋体"/>
          <w:b/>
          <w:bCs/>
          <w:color w:val="0000FF"/>
          <w:sz w:val="24"/>
          <w:szCs w:val="24"/>
          <w:lang w:val="en-US" w:eastAsia="zh-CN"/>
        </w:rPr>
        <w:t>地点及运输</w:t>
      </w:r>
    </w:p>
    <w:p>
      <w:pPr>
        <w:keepNext w:val="0"/>
        <w:keepLines w:val="0"/>
        <w:pageBreakBefore w:val="0"/>
        <w:kinsoku/>
        <w:wordWrap/>
        <w:overflowPunct/>
        <w:topLinePunct w:val="0"/>
        <w:autoSpaceDE/>
        <w:autoSpaceDN/>
        <w:bidi w:val="0"/>
        <w:snapToGrid/>
        <w:spacing w:line="480" w:lineRule="exact"/>
        <w:ind w:firstLine="480" w:firstLineChars="200"/>
        <w:jc w:val="left"/>
        <w:textAlignment w:val="auto"/>
        <w:rPr>
          <w:rFonts w:hint="eastAsia" w:ascii="新宋体" w:hAnsi="新宋体" w:eastAsia="新宋体" w:cs="新宋体"/>
          <w:color w:val="000000"/>
          <w:sz w:val="24"/>
          <w:szCs w:val="24"/>
          <w:lang w:val="en-US" w:eastAsia="zh-CN"/>
        </w:rPr>
      </w:pPr>
      <w:r>
        <w:rPr>
          <w:rFonts w:hint="eastAsia" w:ascii="新宋体" w:hAnsi="新宋体" w:eastAsia="新宋体" w:cs="新宋体"/>
          <w:color w:val="000000"/>
          <w:sz w:val="24"/>
          <w:szCs w:val="24"/>
          <w:lang w:val="en-US" w:eastAsia="zh-CN"/>
        </w:rPr>
        <w:t>2.1交货时间：</w:t>
      </w:r>
      <w:r>
        <w:rPr>
          <w:rFonts w:hint="default" w:ascii="宋体" w:hAnsi="宋体" w:eastAsia="宋体" w:cs="宋体"/>
          <w:color w:val="auto"/>
          <w:sz w:val="24"/>
          <w:szCs w:val="24"/>
          <w:lang w:val="en-US" w:eastAsia="zh-CN"/>
        </w:rPr>
        <w:t>乙方应在</w:t>
      </w:r>
      <w:r>
        <w:rPr>
          <w:rFonts w:hint="eastAsia" w:ascii="新宋体" w:hAnsi="新宋体" w:eastAsia="新宋体" w:cs="新宋体"/>
          <w:color w:val="000000"/>
          <w:sz w:val="24"/>
          <w:szCs w:val="24"/>
          <w:lang w:val="en-US" w:eastAsia="zh-CN"/>
        </w:rPr>
        <w:t>本合同签订之日起10日内</w:t>
      </w:r>
      <w:r>
        <w:rPr>
          <w:rFonts w:hint="default" w:ascii="宋体" w:hAnsi="宋体" w:eastAsia="宋体" w:cs="宋体"/>
          <w:color w:val="auto"/>
          <w:sz w:val="24"/>
          <w:szCs w:val="24"/>
          <w:lang w:val="en-US" w:eastAsia="zh-CN"/>
        </w:rPr>
        <w:t>将</w:t>
      </w:r>
      <w:r>
        <w:rPr>
          <w:rFonts w:hint="eastAsia" w:ascii="宋体" w:hAnsi="宋体" w:eastAsia="宋体" w:cs="宋体"/>
          <w:color w:val="auto"/>
          <w:sz w:val="24"/>
          <w:szCs w:val="24"/>
          <w:lang w:val="en-US" w:eastAsia="zh-CN"/>
        </w:rPr>
        <w:t>产品</w:t>
      </w:r>
      <w:r>
        <w:rPr>
          <w:rFonts w:hint="default" w:ascii="宋体" w:hAnsi="宋体" w:eastAsia="宋体" w:cs="宋体"/>
          <w:color w:val="auto"/>
          <w:sz w:val="24"/>
          <w:szCs w:val="24"/>
          <w:lang w:val="en-US" w:eastAsia="zh-CN"/>
        </w:rPr>
        <w:t>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w:t>
      </w:r>
      <w:r>
        <w:rPr>
          <w:rFonts w:hint="default" w:ascii="宋体" w:hAnsi="宋体" w:eastAsia="宋体" w:cs="宋体"/>
          <w:color w:val="0000FF"/>
          <w:sz w:val="24"/>
          <w:szCs w:val="24"/>
          <w:lang w:val="en-US" w:eastAsia="zh-CN"/>
        </w:rPr>
        <w:t>并</w:t>
      </w:r>
      <w:r>
        <w:rPr>
          <w:rFonts w:hint="eastAsia" w:ascii="宋体" w:hAnsi="宋体" w:eastAsia="宋体" w:cs="宋体"/>
          <w:color w:val="0000FF"/>
          <w:sz w:val="24"/>
          <w:szCs w:val="24"/>
          <w:lang w:val="en-US" w:eastAsia="zh-CN"/>
        </w:rPr>
        <w:t>在</w:t>
      </w:r>
      <w:r>
        <w:rPr>
          <w:rFonts w:hint="eastAsia" w:ascii="宋体" w:hAnsi="宋体" w:cs="宋体"/>
          <w:color w:val="0000FF"/>
          <w:sz w:val="24"/>
          <w:szCs w:val="24"/>
          <w:lang w:val="en-US" w:eastAsia="zh-CN"/>
        </w:rPr>
        <w:t>到货后</w:t>
      </w:r>
      <w:r>
        <w:rPr>
          <w:rFonts w:hint="eastAsia" w:ascii="宋体" w:hAnsi="宋体" w:cs="宋体"/>
          <w:color w:val="0000FF"/>
          <w:sz w:val="24"/>
          <w:szCs w:val="24"/>
          <w:u w:val="single"/>
          <w:lang w:val="en-US" w:eastAsia="zh-CN"/>
        </w:rPr>
        <w:t xml:space="preserve"> 5   </w:t>
      </w:r>
      <w:r>
        <w:rPr>
          <w:rFonts w:hint="eastAsia" w:ascii="宋体" w:hAnsi="宋体" w:cs="宋体"/>
          <w:color w:val="0000FF"/>
          <w:sz w:val="24"/>
          <w:szCs w:val="24"/>
          <w:lang w:val="en-US" w:eastAsia="zh-CN"/>
        </w:rPr>
        <w:t>日内</w:t>
      </w:r>
      <w:r>
        <w:rPr>
          <w:rFonts w:hint="default" w:ascii="宋体" w:hAnsi="宋体" w:eastAsia="宋体" w:cs="宋体"/>
          <w:color w:val="0000FF"/>
          <w:sz w:val="24"/>
          <w:szCs w:val="24"/>
          <w:lang w:val="en-US" w:eastAsia="zh-CN"/>
        </w:rPr>
        <w:t>完成安装、调试，办理验收手续并交付甲方使用</w:t>
      </w:r>
      <w:r>
        <w:rPr>
          <w:rFonts w:hint="eastAsia" w:ascii="新宋体" w:hAnsi="新宋体" w:eastAsia="新宋体" w:cs="新宋体"/>
          <w:color w:val="000000"/>
          <w:sz w:val="24"/>
          <w:szCs w:val="24"/>
          <w:lang w:val="en-US" w:eastAsia="zh-CN"/>
        </w:rPr>
        <w:t>。</w:t>
      </w:r>
    </w:p>
    <w:p>
      <w:pPr>
        <w:keepNext w:val="0"/>
        <w:keepLines w:val="0"/>
        <w:pageBreakBefore w:val="0"/>
        <w:kinsoku/>
        <w:wordWrap/>
        <w:overflowPunct/>
        <w:topLinePunct w:val="0"/>
        <w:autoSpaceDE/>
        <w:autoSpaceDN/>
        <w:bidi w:val="0"/>
        <w:snapToGrid/>
        <w:spacing w:line="480" w:lineRule="exact"/>
        <w:ind w:firstLine="480" w:firstLineChars="200"/>
        <w:jc w:val="left"/>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rPr>
        <w:t>2</w:t>
      </w:r>
      <w:r>
        <w:rPr>
          <w:rFonts w:hint="eastAsia" w:ascii="新宋体" w:hAnsi="新宋体" w:eastAsia="新宋体" w:cs="新宋体"/>
          <w:color w:val="000000"/>
          <w:sz w:val="24"/>
          <w:szCs w:val="24"/>
          <w:lang w:val="en-US" w:eastAsia="zh-CN"/>
        </w:rPr>
        <w:t>.2</w:t>
      </w:r>
      <w:r>
        <w:rPr>
          <w:rFonts w:hint="eastAsia" w:ascii="宋体" w:hAnsi="宋体" w:eastAsia="宋体" w:cs="宋体"/>
          <w:color w:val="auto"/>
          <w:sz w:val="24"/>
          <w:szCs w:val="24"/>
          <w:lang w:val="en-US" w:eastAsia="zh-CN"/>
        </w:rPr>
        <w:t>甲方</w:t>
      </w:r>
      <w:r>
        <w:rPr>
          <w:rFonts w:hint="eastAsia" w:ascii="新宋体" w:hAnsi="新宋体" w:eastAsia="新宋体" w:cs="新宋体"/>
          <w:color w:val="000000"/>
          <w:sz w:val="24"/>
          <w:szCs w:val="24"/>
        </w:rPr>
        <w:t xml:space="preserve">交货地点：娄底市中心医院（湖南省娄底市长青中街51号）。 </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lang w:val="en-US" w:eastAsia="zh-CN"/>
        </w:rPr>
        <w:t>2.3</w:t>
      </w:r>
      <w:r>
        <w:rPr>
          <w:rFonts w:hint="eastAsia" w:ascii="新宋体" w:hAnsi="新宋体" w:eastAsia="新宋体" w:cs="新宋体"/>
          <w:color w:val="000000"/>
          <w:sz w:val="24"/>
          <w:szCs w:val="24"/>
        </w:rPr>
        <w:t>运输及装卸：由乙方自备交通运输工具将</w:t>
      </w:r>
      <w:r>
        <w:rPr>
          <w:rFonts w:hint="eastAsia" w:ascii="新宋体" w:hAnsi="新宋体" w:eastAsia="新宋体" w:cs="新宋体"/>
          <w:color w:val="000000"/>
          <w:sz w:val="24"/>
          <w:szCs w:val="24"/>
          <w:lang w:val="en-US" w:eastAsia="zh-CN"/>
        </w:rPr>
        <w:t>产品</w:t>
      </w:r>
      <w:r>
        <w:rPr>
          <w:rFonts w:hint="eastAsia" w:ascii="新宋体" w:hAnsi="新宋体" w:eastAsia="新宋体" w:cs="新宋体"/>
          <w:color w:val="000000"/>
          <w:sz w:val="24"/>
          <w:szCs w:val="24"/>
        </w:rPr>
        <w:t>运至合同约定地点，</w:t>
      </w:r>
      <w:r>
        <w:rPr>
          <w:rFonts w:hint="default" w:ascii="宋体" w:hAnsi="宋体" w:eastAsia="宋体" w:cs="宋体"/>
          <w:color w:val="auto"/>
          <w:sz w:val="24"/>
          <w:szCs w:val="24"/>
          <w:lang w:val="en-US" w:eastAsia="zh-CN"/>
        </w:rPr>
        <w:t>并负责</w:t>
      </w:r>
      <w:r>
        <w:rPr>
          <w:rFonts w:hint="eastAsia" w:ascii="宋体" w:hAnsi="宋体" w:eastAsia="宋体" w:cs="宋体"/>
          <w:color w:val="auto"/>
          <w:sz w:val="24"/>
          <w:szCs w:val="24"/>
          <w:lang w:val="en-US" w:eastAsia="zh-CN"/>
        </w:rPr>
        <w:t>产品</w:t>
      </w:r>
      <w:r>
        <w:rPr>
          <w:rFonts w:hint="default" w:ascii="宋体" w:hAnsi="宋体" w:eastAsia="宋体" w:cs="宋体"/>
          <w:color w:val="auto"/>
          <w:sz w:val="24"/>
          <w:szCs w:val="24"/>
          <w:lang w:val="en-US" w:eastAsia="zh-CN"/>
        </w:rPr>
        <w:t>装卸</w:t>
      </w:r>
      <w:r>
        <w:rPr>
          <w:rFonts w:hint="eastAsia" w:ascii="宋体" w:hAnsi="宋体" w:eastAsia="宋体" w:cs="宋体"/>
          <w:color w:val="auto"/>
          <w:sz w:val="24"/>
          <w:szCs w:val="24"/>
          <w:lang w:val="en-US" w:eastAsia="zh-CN"/>
        </w:rPr>
        <w:t>的人工及费用</w:t>
      </w:r>
      <w:r>
        <w:rPr>
          <w:rFonts w:hint="eastAsia" w:ascii="新宋体" w:hAnsi="新宋体" w:eastAsia="新宋体" w:cs="新宋体"/>
          <w:color w:val="000000"/>
          <w:sz w:val="24"/>
          <w:szCs w:val="24"/>
        </w:rPr>
        <w:t>。</w:t>
      </w:r>
    </w:p>
    <w:p>
      <w:pPr>
        <w:keepNext w:val="0"/>
        <w:keepLines w:val="0"/>
        <w:pageBreakBefore w:val="0"/>
        <w:kinsoku/>
        <w:wordWrap/>
        <w:overflowPunct/>
        <w:topLinePunct w:val="0"/>
        <w:autoSpaceDE/>
        <w:autoSpaceDN/>
        <w:bidi w:val="0"/>
        <w:snapToGrid/>
        <w:spacing w:line="480" w:lineRule="exact"/>
        <w:ind w:firstLine="482" w:firstLineChars="200"/>
        <w:textAlignment w:val="auto"/>
        <w:rPr>
          <w:rFonts w:hint="eastAsia" w:ascii="新宋体" w:hAnsi="新宋体" w:eastAsia="新宋体" w:cs="新宋体"/>
          <w:b/>
          <w:bCs/>
          <w:color w:val="000000"/>
          <w:sz w:val="24"/>
          <w:szCs w:val="24"/>
        </w:rPr>
      </w:pPr>
      <w:r>
        <w:rPr>
          <w:rFonts w:hint="eastAsia" w:ascii="新宋体" w:hAnsi="新宋体" w:eastAsia="新宋体" w:cs="新宋体"/>
          <w:b/>
          <w:bCs/>
          <w:color w:val="000000"/>
          <w:sz w:val="24"/>
          <w:szCs w:val="24"/>
          <w:lang w:eastAsia="zh-CN"/>
        </w:rPr>
        <w:t xml:space="preserve">第三条 </w:t>
      </w:r>
      <w:r>
        <w:rPr>
          <w:rFonts w:hint="eastAsia" w:ascii="新宋体" w:hAnsi="新宋体" w:eastAsia="新宋体" w:cs="新宋体"/>
          <w:b/>
          <w:bCs/>
          <w:color w:val="000000"/>
          <w:sz w:val="24"/>
          <w:szCs w:val="24"/>
        </w:rPr>
        <w:t>质量标准、质量验收、包装要求</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FF"/>
          <w:sz w:val="24"/>
          <w:szCs w:val="24"/>
          <w:lang w:eastAsia="zh-CN"/>
        </w:rPr>
      </w:pPr>
      <w:r>
        <w:rPr>
          <w:rFonts w:hint="eastAsia" w:ascii="新宋体" w:hAnsi="新宋体" w:eastAsia="新宋体" w:cs="新宋体"/>
          <w:color w:val="000000"/>
          <w:sz w:val="24"/>
          <w:szCs w:val="24"/>
          <w:lang w:val="en-US" w:eastAsia="zh-CN"/>
        </w:rPr>
        <w:t>3.1</w:t>
      </w:r>
      <w:r>
        <w:rPr>
          <w:rFonts w:hint="eastAsia" w:ascii="新宋体" w:hAnsi="新宋体" w:eastAsia="新宋体" w:cs="新宋体"/>
          <w:color w:val="000000"/>
          <w:sz w:val="24"/>
          <w:szCs w:val="24"/>
        </w:rPr>
        <w:t>质量标准：乙方</w:t>
      </w:r>
      <w:r>
        <w:rPr>
          <w:rFonts w:hint="eastAsia" w:ascii="新宋体" w:hAnsi="新宋体" w:eastAsia="新宋体" w:cs="新宋体"/>
          <w:bCs/>
          <w:color w:val="000000"/>
          <w:kern w:val="0"/>
          <w:sz w:val="24"/>
          <w:szCs w:val="24"/>
        </w:rPr>
        <w:t>提供</w:t>
      </w:r>
      <w:r>
        <w:rPr>
          <w:rFonts w:hint="eastAsia" w:ascii="新宋体" w:hAnsi="新宋体" w:eastAsia="新宋体" w:cs="新宋体"/>
          <w:bCs/>
          <w:color w:val="000000"/>
          <w:kern w:val="0"/>
          <w:sz w:val="24"/>
          <w:szCs w:val="24"/>
          <w:lang w:val="en-US" w:eastAsia="zh-CN"/>
        </w:rPr>
        <w:t>产品</w:t>
      </w:r>
      <w:r>
        <w:rPr>
          <w:rFonts w:hint="eastAsia" w:ascii="新宋体" w:hAnsi="新宋体" w:eastAsia="新宋体" w:cs="新宋体"/>
          <w:bCs/>
          <w:color w:val="000000"/>
          <w:kern w:val="0"/>
          <w:sz w:val="24"/>
          <w:szCs w:val="24"/>
        </w:rPr>
        <w:t>的</w:t>
      </w:r>
      <w:r>
        <w:rPr>
          <w:rFonts w:hint="eastAsia" w:ascii="新宋体" w:hAnsi="新宋体" w:eastAsia="新宋体" w:cs="新宋体"/>
          <w:color w:val="000000"/>
          <w:sz w:val="24"/>
          <w:szCs w:val="24"/>
        </w:rPr>
        <w:t>质量、安装应符合或优于国家标准</w:t>
      </w:r>
      <w:r>
        <w:rPr>
          <w:rFonts w:hint="eastAsia" w:ascii="新宋体" w:hAnsi="新宋体" w:eastAsia="新宋体" w:cs="新宋体"/>
          <w:color w:val="000000"/>
          <w:sz w:val="24"/>
          <w:szCs w:val="24"/>
          <w:lang w:eastAsia="zh-CN"/>
        </w:rPr>
        <w:t>；</w:t>
      </w:r>
      <w:r>
        <w:rPr>
          <w:rFonts w:hint="eastAsia" w:ascii="宋体" w:hAnsi="宋体" w:eastAsia="宋体" w:cs="宋体"/>
          <w:color w:val="000000" w:themeColor="text1"/>
          <w:sz w:val="24"/>
          <w:szCs w:val="24"/>
          <w:lang w:val="en-US" w:eastAsia="zh-CN"/>
          <w14:textFill>
            <w14:solidFill>
              <w14:schemeClr w14:val="tx1"/>
            </w14:solidFill>
          </w14:textFill>
        </w:rPr>
        <w:t>如响应文件中的技术参数和质量标准高于国家标准，则产品的技术参数和质量标准以响应文件为准。</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lang w:val="en-US" w:eastAsia="zh-CN"/>
        </w:rPr>
        <w:t>3.2</w:t>
      </w:r>
      <w:r>
        <w:rPr>
          <w:rFonts w:hint="eastAsia" w:ascii="新宋体" w:hAnsi="新宋体" w:eastAsia="新宋体" w:cs="新宋体"/>
          <w:color w:val="000000"/>
          <w:sz w:val="24"/>
          <w:szCs w:val="24"/>
        </w:rPr>
        <w:t>质量验收：以本合同约定标准按以下方式进行验收</w:t>
      </w:r>
      <w:r>
        <w:rPr>
          <w:rFonts w:hint="eastAsia" w:ascii="新宋体" w:hAnsi="新宋体" w:eastAsia="新宋体" w:cs="新宋体"/>
          <w:color w:val="000000"/>
          <w:sz w:val="24"/>
          <w:szCs w:val="24"/>
          <w:lang w:eastAsia="zh-CN"/>
        </w:rPr>
        <w:t>：</w:t>
      </w:r>
      <w:r>
        <w:rPr>
          <w:rFonts w:hint="eastAsia" w:ascii="新宋体" w:hAnsi="新宋体" w:eastAsia="新宋体" w:cs="新宋体"/>
          <w:color w:val="000000"/>
          <w:sz w:val="24"/>
          <w:szCs w:val="24"/>
        </w:rPr>
        <w:t xml:space="preserve"> </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bCs/>
          <w:color w:val="0000FF"/>
          <w:sz w:val="24"/>
          <w:szCs w:val="24"/>
        </w:rPr>
      </w:pPr>
      <w:r>
        <w:rPr>
          <w:rFonts w:hint="eastAsia" w:ascii="宋体" w:hAnsi="宋体" w:eastAsia="宋体" w:cs="宋体"/>
          <w:color w:val="auto"/>
          <w:sz w:val="24"/>
          <w:szCs w:val="24"/>
          <w:highlight w:val="none"/>
          <w:lang w:val="en-US" w:eastAsia="zh-CN"/>
        </w:rPr>
        <w:t>3.2.1到货验收</w:t>
      </w:r>
      <w:r>
        <w:rPr>
          <w:rFonts w:hint="eastAsia" w:ascii="新宋体" w:hAnsi="新宋体" w:eastAsia="新宋体" w:cs="新宋体"/>
          <w:color w:val="000000"/>
          <w:sz w:val="24"/>
          <w:szCs w:val="24"/>
        </w:rPr>
        <w:t>：乙方将</w:t>
      </w:r>
      <w:r>
        <w:rPr>
          <w:rFonts w:hint="eastAsia" w:ascii="新宋体" w:hAnsi="新宋体" w:eastAsia="新宋体" w:cs="新宋体"/>
          <w:color w:val="000000"/>
          <w:kern w:val="0"/>
          <w:sz w:val="24"/>
          <w:szCs w:val="24"/>
          <w:lang w:val="en-US" w:eastAsia="zh-CN"/>
        </w:rPr>
        <w:t>产品</w:t>
      </w:r>
      <w:r>
        <w:rPr>
          <w:rFonts w:hint="eastAsia" w:ascii="新宋体" w:hAnsi="新宋体" w:eastAsia="新宋体" w:cs="新宋体"/>
          <w:color w:val="000000"/>
          <w:sz w:val="24"/>
          <w:szCs w:val="24"/>
        </w:rPr>
        <w:t>运至合同约定地点后，应通知甲方，</w:t>
      </w:r>
      <w:r>
        <w:rPr>
          <w:rFonts w:hint="eastAsia" w:ascii="新宋体" w:hAnsi="新宋体" w:eastAsia="新宋体" w:cs="新宋体"/>
          <w:bCs/>
          <w:color w:val="000000"/>
          <w:sz w:val="24"/>
          <w:szCs w:val="24"/>
        </w:rPr>
        <w:t>并向甲方提供</w:t>
      </w:r>
      <w:r>
        <w:rPr>
          <w:rFonts w:hint="eastAsia" w:ascii="新宋体" w:hAnsi="新宋体" w:eastAsia="新宋体" w:cs="新宋体"/>
          <w:bCs/>
          <w:color w:val="000000"/>
          <w:sz w:val="24"/>
          <w:szCs w:val="24"/>
          <w:lang w:val="en-US" w:eastAsia="zh-CN"/>
        </w:rPr>
        <w:t>厂家标准资料文件（进口设备需提供真实有效的海关报关单，其他设备需提供产品合格证）、</w:t>
      </w:r>
      <w:r>
        <w:rPr>
          <w:rFonts w:hint="eastAsia" w:ascii="新宋体" w:hAnsi="新宋体" w:eastAsia="新宋体" w:cs="新宋体"/>
          <w:bCs/>
          <w:color w:val="0000FF"/>
          <w:sz w:val="24"/>
          <w:szCs w:val="24"/>
        </w:rPr>
        <w:t>使用说明书</w:t>
      </w:r>
      <w:r>
        <w:rPr>
          <w:rFonts w:hint="eastAsia" w:ascii="新宋体" w:hAnsi="新宋体" w:eastAsia="新宋体" w:cs="新宋体"/>
          <w:bCs/>
          <w:color w:val="000000"/>
          <w:sz w:val="24"/>
          <w:szCs w:val="24"/>
          <w:lang w:val="en-US" w:eastAsia="zh-CN"/>
        </w:rPr>
        <w:t>和原厂售后质保承诺书</w:t>
      </w:r>
      <w:r>
        <w:rPr>
          <w:rFonts w:hint="eastAsia" w:ascii="新宋体" w:hAnsi="新宋体" w:eastAsia="新宋体" w:cs="新宋体"/>
          <w:color w:val="000000"/>
          <w:sz w:val="24"/>
          <w:szCs w:val="24"/>
        </w:rPr>
        <w:t>。甲方自接到乙方通知之日起</w:t>
      </w:r>
      <w:r>
        <w:rPr>
          <w:rFonts w:hint="eastAsia" w:ascii="新宋体" w:hAnsi="新宋体" w:eastAsia="新宋体" w:cs="新宋体"/>
          <w:color w:val="000000"/>
          <w:sz w:val="24"/>
          <w:szCs w:val="24"/>
          <w:u w:val="single"/>
        </w:rPr>
        <w:t>7</w:t>
      </w:r>
      <w:r>
        <w:rPr>
          <w:rFonts w:hint="eastAsia" w:ascii="新宋体" w:hAnsi="新宋体" w:eastAsia="新宋体" w:cs="新宋体"/>
          <w:color w:val="000000"/>
          <w:sz w:val="24"/>
          <w:szCs w:val="24"/>
        </w:rPr>
        <w:t>日内组织人员对</w:t>
      </w:r>
      <w:r>
        <w:rPr>
          <w:rFonts w:hint="eastAsia" w:ascii="新宋体" w:hAnsi="新宋体" w:eastAsia="新宋体" w:cs="新宋体"/>
          <w:color w:val="000000"/>
          <w:sz w:val="24"/>
          <w:szCs w:val="24"/>
          <w:lang w:val="en-US" w:eastAsia="zh-CN"/>
        </w:rPr>
        <w:t>产品</w:t>
      </w:r>
      <w:r>
        <w:rPr>
          <w:rFonts w:hint="eastAsia" w:ascii="新宋体" w:hAnsi="新宋体" w:eastAsia="新宋体" w:cs="新宋体"/>
          <w:bCs/>
          <w:color w:val="000000"/>
          <w:sz w:val="24"/>
          <w:szCs w:val="24"/>
        </w:rPr>
        <w:t>按合同</w:t>
      </w:r>
      <w:r>
        <w:rPr>
          <w:rFonts w:hint="eastAsia" w:ascii="新宋体" w:hAnsi="新宋体" w:eastAsia="新宋体" w:cs="新宋体"/>
          <w:bCs/>
          <w:color w:val="0000FF"/>
          <w:sz w:val="24"/>
          <w:szCs w:val="24"/>
          <w:lang w:val="en-US" w:eastAsia="zh-CN"/>
        </w:rPr>
        <w:t>和响应文件</w:t>
      </w:r>
      <w:r>
        <w:rPr>
          <w:rFonts w:hint="eastAsia" w:ascii="新宋体" w:hAnsi="新宋体" w:eastAsia="新宋体" w:cs="新宋体"/>
          <w:bCs/>
          <w:color w:val="000000"/>
          <w:sz w:val="24"/>
          <w:szCs w:val="24"/>
        </w:rPr>
        <w:t>约定及厂家出厂装箱单</w:t>
      </w:r>
      <w:r>
        <w:rPr>
          <w:rFonts w:hint="eastAsia" w:ascii="新宋体" w:hAnsi="新宋体" w:eastAsia="新宋体" w:cs="新宋体"/>
          <w:color w:val="000000"/>
          <w:sz w:val="24"/>
          <w:szCs w:val="24"/>
        </w:rPr>
        <w:t>进行现场验收，经甲方验收合格</w:t>
      </w:r>
      <w:r>
        <w:rPr>
          <w:rFonts w:hint="eastAsia" w:ascii="新宋体" w:hAnsi="新宋体" w:eastAsia="新宋体" w:cs="新宋体"/>
          <w:color w:val="000000"/>
          <w:sz w:val="24"/>
          <w:szCs w:val="24"/>
          <w:lang w:val="en-US" w:eastAsia="zh-CN"/>
        </w:rPr>
        <w:t>并</w:t>
      </w:r>
      <w:r>
        <w:rPr>
          <w:rFonts w:hint="eastAsia" w:ascii="新宋体" w:hAnsi="新宋体" w:eastAsia="新宋体" w:cs="新宋体"/>
          <w:color w:val="000000"/>
          <w:sz w:val="24"/>
          <w:szCs w:val="24"/>
          <w:lang w:eastAsia="zh-CN"/>
        </w:rPr>
        <w:t>签署验收报告单</w:t>
      </w:r>
      <w:r>
        <w:rPr>
          <w:rFonts w:hint="eastAsia" w:ascii="新宋体" w:hAnsi="新宋体" w:eastAsia="新宋体" w:cs="新宋体"/>
          <w:color w:val="000000"/>
          <w:sz w:val="24"/>
          <w:szCs w:val="24"/>
        </w:rPr>
        <w:t>后</w:t>
      </w:r>
      <w:r>
        <w:rPr>
          <w:rFonts w:hint="eastAsia" w:ascii="新宋体" w:hAnsi="新宋体" w:eastAsia="新宋体" w:cs="新宋体"/>
          <w:color w:val="000000"/>
          <w:sz w:val="24"/>
          <w:szCs w:val="24"/>
          <w:lang w:eastAsia="zh-CN"/>
        </w:rPr>
        <w:t>，</w:t>
      </w:r>
      <w:r>
        <w:rPr>
          <w:rFonts w:hint="eastAsia" w:ascii="新宋体" w:hAnsi="新宋体" w:eastAsia="新宋体" w:cs="新宋体"/>
          <w:color w:val="000000"/>
          <w:sz w:val="24"/>
          <w:szCs w:val="24"/>
        </w:rPr>
        <w:t>乙方方可进行现场</w:t>
      </w:r>
      <w:r>
        <w:rPr>
          <w:rFonts w:hint="eastAsia" w:ascii="新宋体" w:hAnsi="新宋体" w:eastAsia="新宋体" w:cs="新宋体"/>
          <w:color w:val="0000FF"/>
          <w:sz w:val="24"/>
          <w:szCs w:val="24"/>
          <w:lang w:val="en-US" w:eastAsia="zh-CN"/>
        </w:rPr>
        <w:t>拆包、</w:t>
      </w:r>
      <w:r>
        <w:rPr>
          <w:rFonts w:hint="eastAsia" w:ascii="新宋体" w:hAnsi="新宋体" w:eastAsia="新宋体" w:cs="新宋体"/>
          <w:color w:val="000000"/>
          <w:sz w:val="24"/>
          <w:szCs w:val="24"/>
        </w:rPr>
        <w:t>安装、调试、培训。如经甲方验收不合格，</w:t>
      </w:r>
      <w:r>
        <w:rPr>
          <w:rFonts w:hint="eastAsia" w:ascii="新宋体" w:hAnsi="新宋体" w:eastAsia="新宋体" w:cs="新宋体"/>
          <w:color w:val="0000FF"/>
          <w:sz w:val="24"/>
          <w:szCs w:val="24"/>
        </w:rPr>
        <w:t>乙方应</w:t>
      </w:r>
      <w:r>
        <w:rPr>
          <w:rFonts w:hint="eastAsia" w:ascii="新宋体" w:hAnsi="新宋体" w:eastAsia="新宋体" w:cs="新宋体"/>
          <w:color w:val="0000FF"/>
          <w:sz w:val="24"/>
          <w:szCs w:val="24"/>
          <w:lang w:val="en-US" w:eastAsia="zh-CN"/>
        </w:rPr>
        <w:t>在7日内</w:t>
      </w:r>
      <w:r>
        <w:rPr>
          <w:rFonts w:hint="eastAsia" w:ascii="新宋体" w:hAnsi="新宋体" w:eastAsia="新宋体" w:cs="新宋体"/>
          <w:color w:val="0000FF"/>
          <w:sz w:val="24"/>
          <w:szCs w:val="24"/>
        </w:rPr>
        <w:t>无条件更换</w:t>
      </w:r>
      <w:r>
        <w:rPr>
          <w:rFonts w:hint="eastAsia" w:ascii="新宋体" w:hAnsi="新宋体" w:eastAsia="新宋体" w:cs="新宋体"/>
          <w:color w:val="0000FF"/>
          <w:sz w:val="24"/>
          <w:szCs w:val="24"/>
          <w:lang w:val="en-US" w:eastAsia="zh-CN"/>
        </w:rPr>
        <w:t>到位</w:t>
      </w:r>
      <w:r>
        <w:rPr>
          <w:rFonts w:hint="eastAsia" w:ascii="新宋体" w:hAnsi="新宋体" w:eastAsia="新宋体" w:cs="新宋体"/>
          <w:color w:val="0000FF"/>
          <w:sz w:val="24"/>
          <w:szCs w:val="24"/>
        </w:rPr>
        <w:t>。</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color w:val="0000FF"/>
          <w:sz w:val="24"/>
          <w:szCs w:val="24"/>
          <w:lang w:val="en-US" w:eastAsia="zh-CN"/>
        </w:rPr>
        <w:t>3.2.2拆包、</w:t>
      </w:r>
      <w:r>
        <w:rPr>
          <w:rFonts w:hint="eastAsia" w:ascii="新宋体" w:hAnsi="新宋体" w:eastAsia="新宋体" w:cs="新宋体"/>
          <w:color w:val="000000"/>
          <w:sz w:val="24"/>
          <w:szCs w:val="24"/>
        </w:rPr>
        <w:t>安装、调试、培训验收：乙方将</w:t>
      </w:r>
      <w:r>
        <w:rPr>
          <w:rFonts w:hint="eastAsia" w:ascii="新宋体" w:hAnsi="新宋体" w:eastAsia="新宋体" w:cs="新宋体"/>
          <w:color w:val="000000"/>
          <w:sz w:val="24"/>
          <w:szCs w:val="24"/>
          <w:lang w:val="en-US" w:eastAsia="zh-CN"/>
        </w:rPr>
        <w:t>产品</w:t>
      </w:r>
      <w:r>
        <w:rPr>
          <w:rFonts w:hint="eastAsia" w:ascii="新宋体" w:hAnsi="新宋体" w:eastAsia="新宋体" w:cs="新宋体"/>
          <w:color w:val="000000"/>
          <w:sz w:val="24"/>
          <w:szCs w:val="24"/>
        </w:rPr>
        <w:t>全部</w:t>
      </w:r>
      <w:r>
        <w:rPr>
          <w:rFonts w:hint="eastAsia" w:ascii="新宋体" w:hAnsi="新宋体" w:eastAsia="新宋体" w:cs="新宋体"/>
          <w:color w:val="0000FF"/>
          <w:sz w:val="24"/>
          <w:szCs w:val="24"/>
          <w:lang w:val="en-US" w:eastAsia="zh-CN"/>
        </w:rPr>
        <w:t>拆包、</w:t>
      </w:r>
      <w:r>
        <w:rPr>
          <w:rFonts w:hint="eastAsia" w:ascii="新宋体" w:hAnsi="新宋体" w:eastAsia="新宋体" w:cs="新宋体"/>
          <w:color w:val="000000"/>
          <w:sz w:val="24"/>
          <w:szCs w:val="24"/>
        </w:rPr>
        <w:t>安装、调试、培训后应及时通知甲方，甲方自接到乙方通知之日起</w:t>
      </w:r>
      <w:r>
        <w:rPr>
          <w:rFonts w:hint="eastAsia" w:ascii="新宋体" w:hAnsi="新宋体" w:eastAsia="新宋体" w:cs="新宋体"/>
          <w:color w:val="000000"/>
          <w:sz w:val="24"/>
          <w:szCs w:val="24"/>
          <w:lang w:val="en-US" w:eastAsia="zh-CN"/>
        </w:rPr>
        <w:t>3</w:t>
      </w:r>
      <w:r>
        <w:rPr>
          <w:rFonts w:hint="eastAsia" w:ascii="新宋体" w:hAnsi="新宋体" w:eastAsia="新宋体" w:cs="新宋体"/>
          <w:color w:val="000000"/>
          <w:sz w:val="24"/>
          <w:szCs w:val="24"/>
        </w:rPr>
        <w:t>日自行组织进行总体验收。经甲方验收合格后，</w:t>
      </w:r>
      <w:r>
        <w:rPr>
          <w:rFonts w:hint="eastAsia" w:ascii="新宋体" w:hAnsi="新宋体" w:eastAsia="新宋体" w:cs="新宋体"/>
          <w:color w:val="000000"/>
          <w:sz w:val="24"/>
          <w:szCs w:val="24"/>
          <w:lang w:eastAsia="zh-CN"/>
        </w:rPr>
        <w:t>签署总体验收报告单。</w:t>
      </w:r>
      <w:r>
        <w:rPr>
          <w:rFonts w:hint="eastAsia" w:ascii="新宋体" w:hAnsi="新宋体" w:eastAsia="新宋体" w:cs="新宋体"/>
          <w:color w:val="000000"/>
          <w:sz w:val="24"/>
          <w:szCs w:val="24"/>
        </w:rPr>
        <w:t>如经甲方验收不合格，乙方</w:t>
      </w:r>
      <w:r>
        <w:rPr>
          <w:rFonts w:hint="eastAsia" w:ascii="新宋体" w:hAnsi="新宋体" w:eastAsia="新宋体" w:cs="新宋体"/>
          <w:color w:val="0000FF"/>
          <w:sz w:val="24"/>
          <w:szCs w:val="24"/>
        </w:rPr>
        <w:t>应</w:t>
      </w:r>
      <w:r>
        <w:rPr>
          <w:rFonts w:hint="eastAsia" w:ascii="新宋体" w:hAnsi="新宋体" w:eastAsia="新宋体" w:cs="新宋体"/>
          <w:color w:val="0000FF"/>
          <w:sz w:val="24"/>
          <w:szCs w:val="24"/>
          <w:lang w:val="en-US" w:eastAsia="zh-CN"/>
        </w:rPr>
        <w:t>在</w:t>
      </w:r>
      <w:r>
        <w:rPr>
          <w:rFonts w:hint="eastAsia" w:ascii="新宋体" w:hAnsi="新宋体" w:eastAsia="新宋体" w:cs="新宋体"/>
          <w:color w:val="0000FF"/>
          <w:sz w:val="24"/>
          <w:szCs w:val="24"/>
          <w:u w:val="single"/>
          <w:lang w:val="en-US" w:eastAsia="zh-CN"/>
        </w:rPr>
        <w:t>7</w:t>
      </w:r>
      <w:r>
        <w:rPr>
          <w:rFonts w:hint="eastAsia" w:ascii="新宋体" w:hAnsi="新宋体" w:eastAsia="新宋体" w:cs="新宋体"/>
          <w:color w:val="0000FF"/>
          <w:sz w:val="24"/>
          <w:szCs w:val="24"/>
          <w:lang w:val="en-US" w:eastAsia="zh-CN"/>
        </w:rPr>
        <w:t>日</w:t>
      </w:r>
      <w:r>
        <w:rPr>
          <w:rFonts w:hint="eastAsia" w:ascii="新宋体" w:hAnsi="新宋体" w:eastAsia="新宋体" w:cs="新宋体"/>
          <w:color w:val="000000"/>
          <w:sz w:val="24"/>
          <w:szCs w:val="24"/>
          <w:lang w:val="en-US" w:eastAsia="zh-CN"/>
        </w:rPr>
        <w:t>内</w:t>
      </w:r>
      <w:r>
        <w:rPr>
          <w:rFonts w:hint="eastAsia" w:ascii="新宋体" w:hAnsi="新宋体" w:eastAsia="新宋体" w:cs="新宋体"/>
          <w:color w:val="000000"/>
          <w:sz w:val="24"/>
          <w:szCs w:val="24"/>
        </w:rPr>
        <w:t>无条件予以返工并承担所有费用。</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lang w:val="en-US" w:eastAsia="zh-CN"/>
        </w:rPr>
        <w:t>3.2.3</w:t>
      </w:r>
      <w:r>
        <w:rPr>
          <w:rFonts w:hint="eastAsia" w:ascii="新宋体" w:hAnsi="新宋体" w:eastAsia="新宋体" w:cs="新宋体"/>
          <w:color w:val="000000"/>
          <w:sz w:val="24"/>
          <w:szCs w:val="24"/>
        </w:rPr>
        <w:t>甲方验收时如发现乙方所交付、安装的</w:t>
      </w:r>
      <w:r>
        <w:rPr>
          <w:rFonts w:hint="eastAsia" w:ascii="新宋体" w:hAnsi="新宋体" w:eastAsia="新宋体" w:cs="新宋体"/>
          <w:color w:val="000000"/>
          <w:sz w:val="24"/>
          <w:szCs w:val="24"/>
          <w:lang w:val="en-US" w:eastAsia="zh-CN"/>
        </w:rPr>
        <w:t>产品</w:t>
      </w:r>
      <w:r>
        <w:rPr>
          <w:rFonts w:hint="eastAsia" w:ascii="新宋体" w:hAnsi="新宋体" w:eastAsia="新宋体" w:cs="新宋体"/>
          <w:color w:val="000000"/>
          <w:sz w:val="24"/>
          <w:szCs w:val="24"/>
        </w:rPr>
        <w:t>不符合本</w:t>
      </w:r>
      <w:r>
        <w:rPr>
          <w:rFonts w:hint="eastAsia" w:ascii="新宋体" w:hAnsi="新宋体" w:eastAsia="新宋体" w:cs="新宋体"/>
          <w:color w:val="000000"/>
          <w:sz w:val="24"/>
          <w:szCs w:val="24"/>
          <w:lang w:val="en-US" w:eastAsia="zh-CN"/>
        </w:rPr>
        <w:t>合同</w:t>
      </w:r>
      <w:r>
        <w:rPr>
          <w:rFonts w:hint="eastAsia" w:ascii="新宋体" w:hAnsi="新宋体" w:eastAsia="新宋体" w:cs="新宋体"/>
          <w:color w:val="000000"/>
          <w:sz w:val="24"/>
          <w:szCs w:val="24"/>
        </w:rPr>
        <w:t>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sz w:val="24"/>
          <w:szCs w:val="24"/>
        </w:rPr>
      </w:pPr>
      <w:r>
        <w:rPr>
          <w:rFonts w:hint="eastAsia" w:ascii="新宋体" w:hAnsi="新宋体" w:eastAsia="新宋体" w:cs="新宋体"/>
          <w:sz w:val="24"/>
          <w:szCs w:val="24"/>
        </w:rPr>
        <w:t>3</w:t>
      </w:r>
      <w:r>
        <w:rPr>
          <w:rFonts w:hint="eastAsia" w:ascii="新宋体" w:hAnsi="新宋体" w:eastAsia="新宋体" w:cs="新宋体"/>
          <w:sz w:val="24"/>
          <w:szCs w:val="24"/>
          <w:lang w:val="en-US" w:eastAsia="zh-CN"/>
        </w:rPr>
        <w:t>.3</w:t>
      </w:r>
      <w:r>
        <w:rPr>
          <w:rFonts w:hint="eastAsia" w:ascii="新宋体" w:hAnsi="新宋体" w:eastAsia="新宋体" w:cs="新宋体"/>
          <w:sz w:val="24"/>
          <w:szCs w:val="24"/>
        </w:rPr>
        <w:t>包装要求：</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sz w:val="24"/>
          <w:szCs w:val="24"/>
        </w:rPr>
      </w:pPr>
      <w:r>
        <w:rPr>
          <w:rFonts w:hint="eastAsia" w:ascii="新宋体" w:hAnsi="新宋体" w:eastAsia="新宋体" w:cs="新宋体"/>
          <w:sz w:val="24"/>
          <w:szCs w:val="24"/>
        </w:rPr>
        <w:t>乙方提供的设备必须是原厂包装，外包装到货时应保证完好无损，否则甲方有权拒绝收货，由此造成的延期交货违约责任和一切经济损失全部由乙方承担。</w:t>
      </w:r>
    </w:p>
    <w:p>
      <w:pPr>
        <w:keepNext w:val="0"/>
        <w:keepLines w:val="0"/>
        <w:pageBreakBefore w:val="0"/>
        <w:widowControl/>
        <w:kinsoku/>
        <w:wordWrap/>
        <w:overflowPunct/>
        <w:topLinePunct w:val="0"/>
        <w:autoSpaceDE/>
        <w:autoSpaceDN/>
        <w:bidi w:val="0"/>
        <w:snapToGrid/>
        <w:spacing w:line="480" w:lineRule="exact"/>
        <w:ind w:firstLine="482" w:firstLineChars="200"/>
        <w:jc w:val="left"/>
        <w:textAlignment w:val="auto"/>
        <w:rPr>
          <w:rFonts w:hint="eastAsia" w:ascii="新宋体" w:hAnsi="新宋体" w:eastAsia="新宋体" w:cs="新宋体"/>
          <w:b/>
          <w:bCs/>
          <w:color w:val="000000"/>
          <w:sz w:val="24"/>
          <w:szCs w:val="24"/>
        </w:rPr>
      </w:pPr>
      <w:r>
        <w:rPr>
          <w:rFonts w:hint="eastAsia" w:ascii="新宋体" w:hAnsi="新宋体" w:eastAsia="新宋体" w:cs="新宋体"/>
          <w:b/>
          <w:bCs/>
          <w:color w:val="000000"/>
          <w:sz w:val="24"/>
          <w:szCs w:val="24"/>
          <w:lang w:eastAsia="zh-CN"/>
        </w:rPr>
        <w:t xml:space="preserve">第四条 </w:t>
      </w:r>
      <w:r>
        <w:rPr>
          <w:rFonts w:hint="eastAsia" w:ascii="新宋体" w:hAnsi="新宋体" w:eastAsia="新宋体" w:cs="新宋体"/>
          <w:b/>
          <w:bCs/>
          <w:color w:val="000000"/>
          <w:sz w:val="24"/>
          <w:szCs w:val="24"/>
        </w:rPr>
        <w:t>安装、培训、通知等事项</w:t>
      </w:r>
    </w:p>
    <w:p>
      <w:pPr>
        <w:keepNext w:val="0"/>
        <w:keepLines w:val="0"/>
        <w:pageBreakBefore w:val="0"/>
        <w:widowControl/>
        <w:kinsoku/>
        <w:wordWrap/>
        <w:overflowPunct/>
        <w:topLinePunct w:val="0"/>
        <w:autoSpaceDE/>
        <w:autoSpaceDN/>
        <w:bidi w:val="0"/>
        <w:snapToGrid/>
        <w:spacing w:line="480" w:lineRule="exact"/>
        <w:ind w:firstLine="480" w:firstLineChars="200"/>
        <w:jc w:val="left"/>
        <w:textAlignment w:val="auto"/>
        <w:rPr>
          <w:rFonts w:hint="eastAsia" w:ascii="新宋体" w:hAnsi="新宋体" w:eastAsia="新宋体" w:cs="新宋体"/>
          <w:color w:val="000000"/>
          <w:kern w:val="0"/>
          <w:sz w:val="24"/>
          <w:szCs w:val="24"/>
        </w:rPr>
      </w:pPr>
      <w:r>
        <w:rPr>
          <w:rFonts w:hint="eastAsia" w:ascii="新宋体" w:hAnsi="新宋体" w:eastAsia="新宋体" w:cs="新宋体"/>
          <w:color w:val="000000"/>
          <w:sz w:val="24"/>
          <w:szCs w:val="24"/>
          <w:lang w:val="en-US" w:eastAsia="zh-CN"/>
        </w:rPr>
        <w:t>4.1</w:t>
      </w:r>
      <w:r>
        <w:rPr>
          <w:rFonts w:hint="eastAsia" w:ascii="新宋体" w:hAnsi="新宋体" w:eastAsia="新宋体" w:cs="新宋体"/>
          <w:color w:val="000000"/>
          <w:sz w:val="24"/>
          <w:szCs w:val="24"/>
        </w:rPr>
        <w:t>甲方负责协调、处理与</w:t>
      </w:r>
      <w:r>
        <w:rPr>
          <w:rFonts w:hint="eastAsia" w:ascii="新宋体" w:hAnsi="新宋体" w:eastAsia="新宋体" w:cs="新宋体"/>
          <w:color w:val="000000"/>
          <w:sz w:val="24"/>
          <w:szCs w:val="24"/>
          <w:lang w:val="en-US" w:eastAsia="zh-CN"/>
        </w:rPr>
        <w:t>产品</w:t>
      </w:r>
      <w:r>
        <w:rPr>
          <w:rFonts w:hint="eastAsia" w:ascii="新宋体" w:hAnsi="新宋体" w:eastAsia="新宋体" w:cs="新宋体"/>
          <w:color w:val="000000"/>
          <w:sz w:val="24"/>
          <w:szCs w:val="24"/>
        </w:rPr>
        <w:t>安装、调试有关事宜，为乙方创造良好的安装、调试环境。</w:t>
      </w:r>
    </w:p>
    <w:p>
      <w:pPr>
        <w:keepNext w:val="0"/>
        <w:keepLines w:val="0"/>
        <w:pageBreakBefore w:val="0"/>
        <w:kinsoku/>
        <w:wordWrap/>
        <w:overflowPunct/>
        <w:topLinePunct w:val="0"/>
        <w:autoSpaceDE/>
        <w:autoSpaceDN/>
        <w:bidi w:val="0"/>
        <w:adjustRightInd w:val="0"/>
        <w:snapToGrid/>
        <w:spacing w:line="480" w:lineRule="exact"/>
        <w:ind w:firstLine="480"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lang w:val="en-US" w:eastAsia="zh-CN"/>
        </w:rPr>
        <w:t>4.2</w:t>
      </w:r>
      <w:r>
        <w:rPr>
          <w:rFonts w:hint="eastAsia" w:ascii="新宋体" w:hAnsi="新宋体" w:eastAsia="新宋体" w:cs="新宋体"/>
          <w:color w:val="000000"/>
          <w:sz w:val="24"/>
          <w:szCs w:val="24"/>
        </w:rPr>
        <w:t>甲方委派</w:t>
      </w:r>
      <w:r>
        <w:rPr>
          <w:rFonts w:hint="eastAsia" w:ascii="新宋体" w:hAnsi="新宋体" w:eastAsia="新宋体" w:cs="新宋体"/>
          <w:color w:val="000000"/>
          <w:sz w:val="24"/>
          <w:szCs w:val="24"/>
          <w:u w:val="single"/>
          <w:lang w:val="en-US" w:eastAsia="zh-CN"/>
        </w:rPr>
        <w:t xml:space="preserve"> 邓振红</w:t>
      </w:r>
      <w:r>
        <w:rPr>
          <w:rFonts w:hint="eastAsia" w:ascii="新宋体" w:hAnsi="新宋体" w:eastAsia="新宋体" w:cs="新宋体"/>
          <w:color w:val="000000"/>
          <w:sz w:val="24"/>
          <w:szCs w:val="24"/>
        </w:rPr>
        <w:t>作为代表，跟踪、检查安装、调试现场。</w:t>
      </w:r>
    </w:p>
    <w:p>
      <w:pPr>
        <w:keepNext w:val="0"/>
        <w:keepLines w:val="0"/>
        <w:pageBreakBefore w:val="0"/>
        <w:kinsoku/>
        <w:wordWrap/>
        <w:overflowPunct/>
        <w:topLinePunct w:val="0"/>
        <w:autoSpaceDE/>
        <w:autoSpaceDN/>
        <w:bidi w:val="0"/>
        <w:adjustRightInd w:val="0"/>
        <w:snapToGrid/>
        <w:spacing w:line="480" w:lineRule="exact"/>
        <w:ind w:firstLine="480"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lang w:val="en-US" w:eastAsia="zh-CN"/>
        </w:rPr>
        <w:t>4.3</w:t>
      </w:r>
      <w:r>
        <w:rPr>
          <w:rFonts w:hint="eastAsia" w:ascii="新宋体" w:hAnsi="新宋体" w:eastAsia="新宋体" w:cs="新宋体"/>
          <w:color w:val="000000"/>
          <w:sz w:val="24"/>
          <w:szCs w:val="24"/>
        </w:rPr>
        <w:t>乙方负责对甲方的操作人员进行免费培训。</w:t>
      </w:r>
    </w:p>
    <w:p>
      <w:pPr>
        <w:keepNext w:val="0"/>
        <w:keepLines w:val="0"/>
        <w:pageBreakBefore w:val="0"/>
        <w:kinsoku/>
        <w:wordWrap/>
        <w:overflowPunct/>
        <w:topLinePunct w:val="0"/>
        <w:autoSpaceDE/>
        <w:autoSpaceDN/>
        <w:bidi w:val="0"/>
        <w:adjustRightInd w:val="0"/>
        <w:snapToGrid/>
        <w:spacing w:line="480" w:lineRule="exact"/>
        <w:ind w:firstLine="480"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rPr>
        <w:t>4</w:t>
      </w:r>
      <w:r>
        <w:rPr>
          <w:rFonts w:hint="eastAsia" w:ascii="新宋体" w:hAnsi="新宋体" w:eastAsia="新宋体" w:cs="新宋体"/>
          <w:color w:val="000000"/>
          <w:sz w:val="24"/>
          <w:szCs w:val="24"/>
          <w:lang w:val="en-US" w:eastAsia="zh-CN"/>
        </w:rPr>
        <w:t>.4</w:t>
      </w:r>
      <w:r>
        <w:rPr>
          <w:rFonts w:hint="eastAsia" w:ascii="新宋体" w:hAnsi="新宋体" w:eastAsia="新宋体" w:cs="新宋体"/>
          <w:color w:val="000000"/>
          <w:sz w:val="24"/>
          <w:szCs w:val="24"/>
        </w:rPr>
        <w:t>乙方在安装</w:t>
      </w:r>
      <w:r>
        <w:rPr>
          <w:rFonts w:hint="eastAsia" w:ascii="新宋体" w:hAnsi="新宋体" w:eastAsia="新宋体" w:cs="新宋体"/>
          <w:color w:val="000000"/>
          <w:sz w:val="24"/>
          <w:szCs w:val="24"/>
          <w:lang w:eastAsia="zh-CN"/>
        </w:rPr>
        <w:t>、</w:t>
      </w:r>
      <w:r>
        <w:rPr>
          <w:rFonts w:hint="eastAsia" w:ascii="新宋体" w:hAnsi="新宋体" w:eastAsia="新宋体" w:cs="新宋体"/>
          <w:color w:val="000000"/>
          <w:sz w:val="24"/>
          <w:szCs w:val="24"/>
        </w:rPr>
        <w:t>调试产品过程中</w:t>
      </w:r>
      <w:r>
        <w:rPr>
          <w:rFonts w:hint="eastAsia" w:ascii="新宋体" w:hAnsi="新宋体" w:eastAsia="新宋体" w:cs="新宋体"/>
          <w:color w:val="0000FF"/>
          <w:sz w:val="24"/>
          <w:szCs w:val="24"/>
        </w:rPr>
        <w:t>应当指派具有相应资质的人员操作，加强操作人员的安全教育，</w:t>
      </w:r>
      <w:r>
        <w:rPr>
          <w:rFonts w:hint="eastAsia" w:ascii="新宋体" w:hAnsi="新宋体" w:eastAsia="新宋体" w:cs="新宋体"/>
          <w:color w:val="000000"/>
          <w:sz w:val="24"/>
          <w:szCs w:val="24"/>
        </w:rPr>
        <w:t>严格遵循操作规范和安全生产要求</w:t>
      </w:r>
      <w:r>
        <w:rPr>
          <w:rFonts w:hint="eastAsia" w:ascii="新宋体" w:hAnsi="新宋体" w:eastAsia="新宋体" w:cs="新宋体"/>
          <w:color w:val="000000"/>
          <w:sz w:val="24"/>
          <w:szCs w:val="24"/>
          <w:lang w:eastAsia="zh-CN"/>
        </w:rPr>
        <w:t>，</w:t>
      </w:r>
      <w:r>
        <w:rPr>
          <w:rFonts w:hint="eastAsia" w:ascii="新宋体" w:hAnsi="新宋体" w:eastAsia="新宋体" w:cs="新宋体"/>
          <w:color w:val="000000"/>
          <w:sz w:val="24"/>
          <w:szCs w:val="24"/>
        </w:rPr>
        <w:t>杜绝安全事故的发生。</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lang w:val="en-US" w:eastAsia="zh-CN"/>
        </w:rPr>
        <w:t>4.5</w:t>
      </w:r>
      <w:r>
        <w:rPr>
          <w:rFonts w:hint="eastAsia" w:ascii="新宋体" w:hAnsi="新宋体" w:eastAsia="新宋体" w:cs="新宋体"/>
          <w:color w:val="000000"/>
          <w:sz w:val="24"/>
          <w:szCs w:val="24"/>
        </w:rPr>
        <w:t>本合同任何一方给另一方的通知，除合同另有约定外，都应以书面（包括手机短信、传真、特快专递、电子邮件、媒体公告等）形式发送，而另一方应以书面形式确认。</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lang w:val="en-US" w:eastAsia="zh-CN"/>
        </w:rPr>
        <w:t>4.6</w:t>
      </w:r>
      <w:r>
        <w:rPr>
          <w:rFonts w:hint="eastAsia" w:ascii="新宋体" w:hAnsi="新宋体" w:eastAsia="新宋体" w:cs="新宋体"/>
          <w:color w:val="000000"/>
          <w:sz w:val="24"/>
          <w:szCs w:val="24"/>
        </w:rPr>
        <w:t>双方确认的文书（包括法院或仲裁机构的法律文书）送达地址：</w:t>
      </w:r>
    </w:p>
    <w:p>
      <w:pPr>
        <w:keepNext w:val="0"/>
        <w:keepLines w:val="0"/>
        <w:pageBreakBefore w:val="0"/>
        <w:widowControl/>
        <w:kinsoku/>
        <w:wordWrap/>
        <w:overflowPunct/>
        <w:topLinePunct w:val="0"/>
        <w:autoSpaceDE/>
        <w:autoSpaceDN/>
        <w:bidi w:val="0"/>
        <w:snapToGrid/>
        <w:spacing w:line="480" w:lineRule="exact"/>
        <w:ind w:firstLine="480" w:firstLineChars="200"/>
        <w:jc w:val="left"/>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lang w:val="en-US" w:eastAsia="zh-CN"/>
        </w:rPr>
        <w:t>4.6.1</w:t>
      </w:r>
      <w:r>
        <w:rPr>
          <w:rFonts w:hint="eastAsia" w:ascii="新宋体" w:hAnsi="新宋体" w:eastAsia="新宋体" w:cs="新宋体"/>
          <w:color w:val="000000"/>
          <w:sz w:val="24"/>
          <w:szCs w:val="24"/>
        </w:rPr>
        <w:t>甲方的文书送达地址：娄底市中心医院（湖南省娄底市长青中街51号）；联系人：</w:t>
      </w:r>
      <w:r>
        <w:rPr>
          <w:rFonts w:hint="eastAsia" w:ascii="新宋体" w:hAnsi="新宋体" w:eastAsia="新宋体" w:cs="新宋体"/>
          <w:color w:val="000000"/>
          <w:sz w:val="24"/>
          <w:szCs w:val="24"/>
          <w:u w:val="single"/>
          <w:lang w:val="en-US" w:eastAsia="zh-CN"/>
        </w:rPr>
        <w:t xml:space="preserve"> 贺煦卉 </w:t>
      </w:r>
      <w:r>
        <w:rPr>
          <w:rFonts w:hint="eastAsia" w:ascii="新宋体" w:hAnsi="新宋体" w:eastAsia="新宋体" w:cs="新宋体"/>
          <w:color w:val="000000"/>
          <w:sz w:val="24"/>
          <w:szCs w:val="24"/>
          <w:u w:val="none"/>
          <w:lang w:val="en-US" w:eastAsia="zh-CN"/>
        </w:rPr>
        <w:t>；</w:t>
      </w:r>
      <w:r>
        <w:rPr>
          <w:rFonts w:hint="eastAsia" w:ascii="新宋体" w:hAnsi="新宋体" w:eastAsia="新宋体" w:cs="新宋体"/>
          <w:color w:val="000000"/>
          <w:sz w:val="24"/>
          <w:szCs w:val="24"/>
        </w:rPr>
        <w:t>联系电话：</w:t>
      </w:r>
      <w:r>
        <w:rPr>
          <w:rFonts w:hint="eastAsia" w:ascii="新宋体" w:hAnsi="新宋体" w:eastAsia="新宋体" w:cs="新宋体"/>
          <w:color w:val="000000"/>
          <w:sz w:val="24"/>
          <w:szCs w:val="24"/>
          <w:u w:val="single"/>
          <w:lang w:val="en-US" w:eastAsia="zh-CN"/>
        </w:rPr>
        <w:t xml:space="preserve"> 13034829688    </w:t>
      </w:r>
      <w:r>
        <w:rPr>
          <w:rFonts w:hint="eastAsia" w:ascii="新宋体" w:hAnsi="新宋体" w:eastAsia="新宋体" w:cs="新宋体"/>
          <w:color w:val="000000"/>
          <w:sz w:val="24"/>
          <w:szCs w:val="24"/>
          <w:lang w:val="en-US" w:eastAsia="zh-CN"/>
        </w:rPr>
        <w:t xml:space="preserve"> </w:t>
      </w:r>
      <w:r>
        <w:rPr>
          <w:rFonts w:hint="eastAsia" w:ascii="新宋体" w:hAnsi="新宋体" w:eastAsia="新宋体" w:cs="新宋体"/>
          <w:color w:val="000000"/>
          <w:sz w:val="24"/>
          <w:szCs w:val="24"/>
        </w:rPr>
        <w:t>。</w:t>
      </w:r>
    </w:p>
    <w:p>
      <w:pPr>
        <w:keepNext w:val="0"/>
        <w:keepLines w:val="0"/>
        <w:pageBreakBefore w:val="0"/>
        <w:widowControl/>
        <w:kinsoku/>
        <w:wordWrap/>
        <w:overflowPunct/>
        <w:topLinePunct w:val="0"/>
        <w:autoSpaceDE/>
        <w:autoSpaceDN/>
        <w:bidi w:val="0"/>
        <w:snapToGrid/>
        <w:spacing w:line="480" w:lineRule="exact"/>
        <w:ind w:firstLine="480" w:firstLineChars="200"/>
        <w:jc w:val="left"/>
        <w:textAlignment w:val="auto"/>
        <w:rPr>
          <w:rFonts w:hint="eastAsia" w:ascii="新宋体" w:hAnsi="新宋体" w:eastAsia="新宋体" w:cs="新宋体"/>
          <w:color w:val="000000"/>
          <w:sz w:val="24"/>
          <w:szCs w:val="24"/>
          <w:u w:val="single"/>
          <w:lang w:val="en-US" w:eastAsia="zh-CN"/>
        </w:rPr>
      </w:pPr>
      <w:r>
        <w:rPr>
          <w:rFonts w:hint="eastAsia" w:ascii="新宋体" w:hAnsi="新宋体" w:eastAsia="新宋体" w:cs="新宋体"/>
          <w:color w:val="000000"/>
          <w:sz w:val="24"/>
          <w:szCs w:val="24"/>
          <w:lang w:val="en-US" w:eastAsia="zh-CN"/>
        </w:rPr>
        <w:t>4.6.2</w:t>
      </w:r>
      <w:r>
        <w:rPr>
          <w:rFonts w:hint="eastAsia" w:ascii="新宋体" w:hAnsi="新宋体" w:eastAsia="新宋体" w:cs="新宋体"/>
          <w:color w:val="000000"/>
          <w:sz w:val="24"/>
          <w:szCs w:val="24"/>
        </w:rPr>
        <w:t>乙方的文书送达地址：</w:t>
      </w:r>
      <w:r>
        <w:rPr>
          <w:rFonts w:hint="eastAsia" w:ascii="新宋体" w:hAnsi="新宋体" w:eastAsia="新宋体" w:cs="新宋体"/>
          <w:color w:val="000000"/>
          <w:sz w:val="24"/>
          <w:szCs w:val="24"/>
          <w:u w:val="single"/>
          <w:lang w:val="en-US" w:eastAsia="zh-CN"/>
        </w:rPr>
        <w:t xml:space="preserve">          </w:t>
      </w:r>
      <w:r>
        <w:rPr>
          <w:rFonts w:hint="eastAsia" w:ascii="新宋体" w:hAnsi="新宋体" w:eastAsia="新宋体" w:cs="新宋体"/>
          <w:color w:val="000000"/>
          <w:sz w:val="24"/>
          <w:szCs w:val="24"/>
        </w:rPr>
        <w:t>；联系人：</w:t>
      </w:r>
      <w:r>
        <w:rPr>
          <w:rFonts w:hint="eastAsia" w:ascii="新宋体" w:hAnsi="新宋体" w:eastAsia="新宋体" w:cs="新宋体"/>
          <w:color w:val="000000"/>
          <w:sz w:val="24"/>
          <w:szCs w:val="24"/>
          <w:u w:val="single"/>
          <w:lang w:val="en-US" w:eastAsia="zh-CN"/>
        </w:rPr>
        <w:t xml:space="preserve">     </w:t>
      </w:r>
      <w:r>
        <w:rPr>
          <w:rFonts w:hint="eastAsia" w:ascii="新宋体" w:hAnsi="新宋体" w:eastAsia="新宋体" w:cs="新宋体"/>
          <w:color w:val="000000"/>
          <w:sz w:val="24"/>
          <w:szCs w:val="24"/>
          <w:u w:val="single"/>
        </w:rPr>
        <w:t xml:space="preserve">  </w:t>
      </w:r>
      <w:r>
        <w:rPr>
          <w:rFonts w:hint="eastAsia" w:ascii="新宋体" w:hAnsi="新宋体" w:eastAsia="新宋体" w:cs="新宋体"/>
          <w:color w:val="000000"/>
          <w:sz w:val="24"/>
          <w:szCs w:val="24"/>
        </w:rPr>
        <w:t>联系电话：</w:t>
      </w:r>
      <w:r>
        <w:rPr>
          <w:rFonts w:hint="eastAsia" w:ascii="新宋体" w:hAnsi="新宋体" w:eastAsia="新宋体" w:cs="新宋体"/>
          <w:color w:val="000000"/>
          <w:sz w:val="24"/>
          <w:szCs w:val="24"/>
          <w:u w:val="single"/>
          <w:lang w:val="en-US" w:eastAsia="zh-CN"/>
        </w:rPr>
        <w:t xml:space="preserve">           </w:t>
      </w:r>
      <w:r>
        <w:rPr>
          <w:rFonts w:hint="eastAsia" w:ascii="新宋体" w:hAnsi="新宋体" w:eastAsia="新宋体" w:cs="新宋体"/>
          <w:color w:val="000000"/>
          <w:sz w:val="24"/>
          <w:szCs w:val="24"/>
        </w:rPr>
        <w:t>电子邮箱：</w:t>
      </w:r>
      <w:r>
        <w:rPr>
          <w:rFonts w:hint="eastAsia" w:ascii="新宋体" w:hAnsi="新宋体" w:eastAsia="新宋体" w:cs="新宋体"/>
          <w:color w:val="000000"/>
          <w:sz w:val="24"/>
          <w:szCs w:val="24"/>
          <w:u w:val="single"/>
          <w:lang w:val="en-US" w:eastAsia="zh-CN"/>
        </w:rPr>
        <w:t xml:space="preserve">       </w:t>
      </w:r>
      <w:r>
        <w:rPr>
          <w:rFonts w:hint="eastAsia" w:ascii="新宋体" w:hAnsi="新宋体" w:eastAsia="新宋体" w:cs="新宋体"/>
          <w:color w:val="000000"/>
          <w:sz w:val="24"/>
          <w:szCs w:val="24"/>
          <w:u w:val="none"/>
          <w:lang w:val="en-US" w:eastAsia="zh-CN"/>
        </w:rPr>
        <w:t xml:space="preserve"> 。</w:t>
      </w:r>
    </w:p>
    <w:p>
      <w:pPr>
        <w:keepNext w:val="0"/>
        <w:keepLines w:val="0"/>
        <w:pageBreakBefore w:val="0"/>
        <w:widowControl/>
        <w:kinsoku/>
        <w:wordWrap/>
        <w:overflowPunct/>
        <w:topLinePunct w:val="0"/>
        <w:autoSpaceDE/>
        <w:autoSpaceDN/>
        <w:bidi w:val="0"/>
        <w:snapToGrid/>
        <w:spacing w:line="480" w:lineRule="exact"/>
        <w:ind w:firstLine="480" w:firstLineChars="200"/>
        <w:jc w:val="left"/>
        <w:textAlignment w:val="auto"/>
        <w:rPr>
          <w:rFonts w:hint="eastAsia"/>
        </w:rPr>
      </w:pPr>
      <w:r>
        <w:rPr>
          <w:rFonts w:hint="eastAsia" w:ascii="新宋体" w:hAnsi="新宋体" w:eastAsia="新宋体" w:cs="新宋体"/>
          <w:color w:val="000000"/>
          <w:sz w:val="24"/>
          <w:szCs w:val="24"/>
          <w:lang w:val="en-US" w:eastAsia="zh-CN"/>
        </w:rPr>
        <w:t>4.6.3</w:t>
      </w:r>
      <w:r>
        <w:rPr>
          <w:rFonts w:hint="eastAsia" w:ascii="新宋体" w:hAnsi="新宋体" w:eastAsia="新宋体" w:cs="新宋体"/>
          <w:color w:val="000000"/>
          <w:sz w:val="24"/>
          <w:szCs w:val="24"/>
        </w:rPr>
        <w:t>以上地址和联系方式如发生变化，应及时通知对方。如未及时通知，应承担相应的后果。</w:t>
      </w:r>
    </w:p>
    <w:p>
      <w:pPr>
        <w:keepNext w:val="0"/>
        <w:keepLines w:val="0"/>
        <w:pageBreakBefore w:val="0"/>
        <w:kinsoku/>
        <w:wordWrap/>
        <w:overflowPunct/>
        <w:topLinePunct w:val="0"/>
        <w:autoSpaceDE/>
        <w:autoSpaceDN/>
        <w:bidi w:val="0"/>
        <w:snapToGrid/>
        <w:spacing w:line="480" w:lineRule="exact"/>
        <w:ind w:firstLine="482"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b/>
          <w:bCs/>
          <w:color w:val="000000"/>
          <w:sz w:val="24"/>
          <w:szCs w:val="24"/>
          <w:lang w:eastAsia="zh-CN"/>
        </w:rPr>
        <w:t xml:space="preserve">第五条 </w:t>
      </w:r>
      <w:r>
        <w:rPr>
          <w:rFonts w:hint="eastAsia" w:ascii="新宋体" w:hAnsi="新宋体" w:eastAsia="新宋体" w:cs="新宋体"/>
          <w:b/>
          <w:bCs/>
          <w:color w:val="000000"/>
          <w:sz w:val="24"/>
          <w:szCs w:val="24"/>
        </w:rPr>
        <w:t>售后服务</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lang w:val="en-US" w:eastAsia="zh-CN"/>
        </w:rPr>
        <w:t>5.1高效过滤器产品质</w:t>
      </w:r>
      <w:r>
        <w:rPr>
          <w:rFonts w:hint="eastAsia" w:ascii="新宋体" w:hAnsi="新宋体" w:eastAsia="新宋体" w:cs="新宋体"/>
          <w:color w:val="000000"/>
          <w:sz w:val="24"/>
          <w:szCs w:val="24"/>
        </w:rPr>
        <w:t>保期为</w:t>
      </w:r>
      <w:r>
        <w:rPr>
          <w:rFonts w:hint="eastAsia" w:ascii="新宋体" w:hAnsi="新宋体" w:eastAsia="新宋体" w:cs="新宋体"/>
          <w:color w:val="000000"/>
          <w:sz w:val="24"/>
          <w:szCs w:val="24"/>
          <w:u w:val="single"/>
          <w:lang w:val="en-US" w:eastAsia="zh-CN"/>
        </w:rPr>
        <w:t>1</w:t>
      </w:r>
      <w:r>
        <w:rPr>
          <w:rFonts w:hint="eastAsia" w:ascii="新宋体" w:hAnsi="新宋体" w:eastAsia="新宋体" w:cs="新宋体"/>
          <w:color w:val="000000"/>
          <w:sz w:val="24"/>
          <w:szCs w:val="24"/>
        </w:rPr>
        <w:t>年，自</w:t>
      </w:r>
      <w:r>
        <w:rPr>
          <w:rFonts w:hint="eastAsia" w:ascii="新宋体" w:hAnsi="新宋体" w:eastAsia="新宋体" w:cs="新宋体"/>
          <w:color w:val="000000"/>
          <w:sz w:val="24"/>
          <w:szCs w:val="24"/>
          <w:lang w:val="en-US" w:eastAsia="zh-CN"/>
        </w:rPr>
        <w:t>甲方在验收使用报告单上签字确认合格之日起算</w:t>
      </w:r>
      <w:r>
        <w:rPr>
          <w:rFonts w:hint="eastAsia" w:ascii="新宋体" w:hAnsi="新宋体" w:eastAsia="新宋体" w:cs="新宋体"/>
          <w:color w:val="000000"/>
          <w:sz w:val="24"/>
          <w:szCs w:val="24"/>
        </w:rPr>
        <w:t>。</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FF"/>
          <w:sz w:val="24"/>
          <w:szCs w:val="24"/>
          <w:lang w:eastAsia="zh-CN"/>
        </w:rPr>
      </w:pPr>
      <w:r>
        <w:rPr>
          <w:rFonts w:hint="eastAsia" w:ascii="新宋体" w:hAnsi="新宋体" w:eastAsia="新宋体" w:cs="新宋体"/>
          <w:bCs/>
          <w:color w:val="0000FF"/>
          <w:sz w:val="24"/>
          <w:szCs w:val="24"/>
          <w:lang w:val="en-US" w:eastAsia="zh-CN"/>
        </w:rPr>
        <w:t>5.2</w:t>
      </w:r>
      <w:r>
        <w:rPr>
          <w:rFonts w:hint="eastAsia" w:ascii="宋体" w:hAnsi="宋体" w:eastAsia="宋体" w:cs="宋体"/>
          <w:sz w:val="24"/>
        </w:rPr>
        <w:t>乙方在</w:t>
      </w:r>
      <w:r>
        <w:rPr>
          <w:rFonts w:hint="eastAsia" w:ascii="宋体" w:hAnsi="宋体" w:eastAsia="宋体" w:cs="宋体"/>
          <w:sz w:val="24"/>
          <w:lang w:val="en-US" w:eastAsia="zh-CN"/>
        </w:rPr>
        <w:t>维</w:t>
      </w:r>
      <w:r>
        <w:rPr>
          <w:rFonts w:hint="eastAsia" w:ascii="宋体" w:hAnsi="宋体" w:eastAsia="宋体" w:cs="宋体"/>
          <w:sz w:val="24"/>
        </w:rPr>
        <w:t>保期内免费提供维修、更换、保养、咨询等服务。</w:t>
      </w:r>
      <w:r>
        <w:rPr>
          <w:rFonts w:hint="eastAsia" w:ascii="新宋体" w:hAnsi="新宋体" w:eastAsia="新宋体" w:cs="新宋体"/>
          <w:bCs/>
          <w:color w:val="0000FF"/>
          <w:sz w:val="24"/>
          <w:szCs w:val="24"/>
        </w:rPr>
        <w:t>如</w:t>
      </w:r>
      <w:r>
        <w:rPr>
          <w:rFonts w:hint="eastAsia" w:ascii="新宋体" w:hAnsi="新宋体" w:eastAsia="新宋体" w:cs="新宋体"/>
          <w:bCs/>
          <w:color w:val="0000FF"/>
          <w:sz w:val="24"/>
          <w:szCs w:val="24"/>
          <w:lang w:val="en-US" w:eastAsia="zh-CN"/>
        </w:rPr>
        <w:t>产品</w:t>
      </w:r>
      <w:r>
        <w:rPr>
          <w:rFonts w:hint="eastAsia" w:ascii="新宋体" w:hAnsi="新宋体" w:eastAsia="新宋体" w:cs="新宋体"/>
          <w:bCs/>
          <w:color w:val="0000FF"/>
          <w:sz w:val="24"/>
          <w:szCs w:val="24"/>
        </w:rPr>
        <w:t>在维保期内出现质量问题，乙方应在接到甲方通知（包括电话通知）后24小时内赶到现场，到场后4小时内完成维修</w:t>
      </w:r>
      <w:r>
        <w:rPr>
          <w:rFonts w:hint="eastAsia" w:ascii="新宋体" w:hAnsi="新宋体" w:eastAsia="新宋体" w:cs="新宋体"/>
          <w:bCs/>
          <w:color w:val="0000FF"/>
          <w:sz w:val="24"/>
          <w:szCs w:val="24"/>
          <w:lang w:val="en-US" w:eastAsia="zh-CN"/>
        </w:rPr>
        <w:t>服务</w:t>
      </w:r>
      <w:r>
        <w:rPr>
          <w:rFonts w:hint="eastAsia" w:ascii="新宋体" w:hAnsi="新宋体" w:eastAsia="新宋体" w:cs="新宋体"/>
          <w:bCs/>
          <w:color w:val="0000FF"/>
          <w:sz w:val="24"/>
          <w:szCs w:val="24"/>
        </w:rPr>
        <w:t>，相关费用由乙方承担。</w:t>
      </w:r>
      <w:r>
        <w:rPr>
          <w:rFonts w:hint="eastAsia" w:ascii="新宋体" w:hAnsi="新宋体" w:eastAsia="新宋体" w:cs="新宋体"/>
          <w:color w:val="0000FF"/>
          <w:sz w:val="24"/>
          <w:szCs w:val="24"/>
          <w:lang w:val="en-US" w:eastAsia="zh-CN"/>
        </w:rPr>
        <w:t>如产品在维保期内</w:t>
      </w:r>
      <w:r>
        <w:rPr>
          <w:rFonts w:hint="eastAsia" w:ascii="新宋体" w:hAnsi="新宋体" w:eastAsia="新宋体" w:cs="新宋体"/>
          <w:color w:val="0000FF"/>
          <w:sz w:val="24"/>
          <w:szCs w:val="24"/>
          <w:lang w:eastAsia="zh-CN"/>
        </w:rPr>
        <w:t>同一故障累计出现两次以上（含两次）或检定结果未能通过技术监督鉴定标准，乙方</w:t>
      </w:r>
      <w:r>
        <w:rPr>
          <w:rFonts w:hint="eastAsia" w:ascii="新宋体" w:hAnsi="新宋体" w:eastAsia="新宋体" w:cs="新宋体"/>
          <w:color w:val="0000FF"/>
          <w:sz w:val="24"/>
          <w:szCs w:val="24"/>
          <w:lang w:val="en-US" w:eastAsia="zh-CN"/>
        </w:rPr>
        <w:t>须无条件</w:t>
      </w:r>
      <w:r>
        <w:rPr>
          <w:rFonts w:hint="eastAsia" w:ascii="新宋体" w:hAnsi="新宋体" w:eastAsia="新宋体" w:cs="新宋体"/>
          <w:color w:val="0000FF"/>
          <w:sz w:val="24"/>
          <w:szCs w:val="24"/>
          <w:lang w:eastAsia="zh-CN"/>
        </w:rPr>
        <w:t>更换新品</w:t>
      </w:r>
      <w:r>
        <w:rPr>
          <w:rFonts w:hint="eastAsia" w:ascii="新宋体" w:hAnsi="新宋体" w:eastAsia="新宋体" w:cs="新宋体"/>
          <w:color w:val="0000FF"/>
          <w:sz w:val="24"/>
          <w:szCs w:val="24"/>
          <w:lang w:val="en-US" w:eastAsia="zh-CN"/>
        </w:rPr>
        <w:t>并承担甲方由此</w:t>
      </w:r>
      <w:r>
        <w:rPr>
          <w:rFonts w:hint="eastAsia" w:ascii="新宋体" w:hAnsi="新宋体" w:eastAsia="新宋体" w:cs="新宋体"/>
          <w:color w:val="0000FF"/>
          <w:sz w:val="24"/>
          <w:szCs w:val="24"/>
          <w:lang w:eastAsia="zh-CN"/>
        </w:rPr>
        <w:t>产生的经济损失。</w:t>
      </w:r>
      <w:r>
        <w:rPr>
          <w:rFonts w:hint="eastAsia" w:ascii="新宋体" w:hAnsi="新宋体" w:eastAsia="新宋体" w:cs="新宋体"/>
          <w:color w:val="0000FF"/>
          <w:sz w:val="24"/>
          <w:szCs w:val="24"/>
        </w:rPr>
        <w:t>如乙方不及时履行</w:t>
      </w:r>
      <w:r>
        <w:rPr>
          <w:rFonts w:hint="eastAsia" w:ascii="新宋体" w:hAnsi="新宋体" w:eastAsia="新宋体" w:cs="新宋体"/>
          <w:color w:val="0000FF"/>
          <w:sz w:val="24"/>
          <w:szCs w:val="24"/>
          <w:lang w:val="en-US" w:eastAsia="zh-CN"/>
        </w:rPr>
        <w:t>维修、更换</w:t>
      </w:r>
      <w:r>
        <w:rPr>
          <w:rFonts w:hint="eastAsia" w:ascii="新宋体" w:hAnsi="新宋体" w:eastAsia="新宋体" w:cs="新宋体"/>
          <w:color w:val="0000FF"/>
          <w:sz w:val="24"/>
          <w:szCs w:val="24"/>
        </w:rPr>
        <w:t>义务，甲方有权委托第三方</w:t>
      </w:r>
      <w:r>
        <w:rPr>
          <w:rFonts w:hint="eastAsia" w:ascii="新宋体" w:hAnsi="新宋体" w:eastAsia="新宋体" w:cs="新宋体"/>
          <w:color w:val="0000FF"/>
          <w:sz w:val="24"/>
          <w:szCs w:val="24"/>
          <w:lang w:val="en-US" w:eastAsia="zh-CN"/>
        </w:rPr>
        <w:t>维修、更换</w:t>
      </w:r>
      <w:r>
        <w:rPr>
          <w:rFonts w:hint="eastAsia" w:ascii="新宋体" w:hAnsi="新宋体" w:eastAsia="新宋体" w:cs="新宋体"/>
          <w:color w:val="0000FF"/>
          <w:sz w:val="24"/>
          <w:szCs w:val="24"/>
        </w:rPr>
        <w:t>，由此产生的相关费用</w:t>
      </w:r>
      <w:r>
        <w:rPr>
          <w:rFonts w:hint="eastAsia" w:ascii="新宋体" w:hAnsi="新宋体" w:eastAsia="新宋体" w:cs="新宋体"/>
          <w:color w:val="0000FF"/>
          <w:sz w:val="24"/>
          <w:szCs w:val="24"/>
          <w:lang w:eastAsia="zh-CN"/>
        </w:rPr>
        <w:t>由</w:t>
      </w:r>
      <w:r>
        <w:rPr>
          <w:rFonts w:hint="eastAsia" w:ascii="新宋体" w:hAnsi="新宋体" w:eastAsia="新宋体" w:cs="新宋体"/>
          <w:color w:val="0000FF"/>
          <w:sz w:val="24"/>
          <w:szCs w:val="24"/>
        </w:rPr>
        <w:t>乙方</w:t>
      </w:r>
      <w:r>
        <w:rPr>
          <w:rFonts w:hint="eastAsia" w:ascii="新宋体" w:hAnsi="新宋体" w:eastAsia="新宋体" w:cs="新宋体"/>
          <w:color w:val="0000FF"/>
          <w:sz w:val="24"/>
          <w:szCs w:val="24"/>
          <w:lang w:eastAsia="zh-CN"/>
        </w:rPr>
        <w:t>承担。</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FF"/>
          <w:sz w:val="24"/>
          <w:szCs w:val="24"/>
          <w:lang w:val="en-US" w:eastAsia="zh-CN"/>
        </w:rPr>
      </w:pPr>
      <w:r>
        <w:rPr>
          <w:rFonts w:hint="eastAsia" w:ascii="新宋体" w:hAnsi="新宋体" w:eastAsia="新宋体" w:cs="新宋体"/>
          <w:color w:val="0000FF"/>
          <w:sz w:val="24"/>
          <w:szCs w:val="24"/>
          <w:lang w:val="en-US" w:eastAsia="zh-CN"/>
        </w:rPr>
        <w:t>5.3 维保期内，乙方每年至少对产品进行一次巡检并向甲方提交巡检记录。</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FF"/>
          <w:sz w:val="24"/>
          <w:szCs w:val="24"/>
          <w:lang w:eastAsia="zh-CN"/>
        </w:rPr>
      </w:pPr>
      <w:r>
        <w:rPr>
          <w:rFonts w:hint="eastAsia" w:ascii="新宋体" w:hAnsi="新宋体" w:eastAsia="新宋体" w:cs="新宋体"/>
          <w:color w:val="0000FF"/>
          <w:sz w:val="24"/>
          <w:szCs w:val="24"/>
          <w:lang w:val="en-US" w:eastAsia="zh-CN"/>
        </w:rPr>
        <w:t>5.4 维保期届满后，如产品出现问题，乙方应在接到甲方通知（包括电话通知）后24小时内响应，响应后4小时上门服务，相关费用由甲方承担。</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b/>
          <w:color w:val="000000"/>
          <w:sz w:val="24"/>
          <w:szCs w:val="24"/>
        </w:rPr>
      </w:pPr>
      <w:r>
        <w:rPr>
          <w:rFonts w:hint="eastAsia" w:ascii="新宋体" w:hAnsi="新宋体" w:eastAsia="新宋体" w:cs="新宋体"/>
          <w:color w:val="000000"/>
          <w:sz w:val="24"/>
          <w:szCs w:val="24"/>
          <w:lang w:val="en-US" w:eastAsia="zh-CN"/>
        </w:rPr>
        <w:t>5.5</w:t>
      </w:r>
      <w:r>
        <w:rPr>
          <w:rFonts w:hint="eastAsia" w:ascii="新宋体" w:hAnsi="新宋体" w:eastAsia="新宋体" w:cs="新宋体"/>
          <w:color w:val="000000"/>
          <w:sz w:val="24"/>
          <w:szCs w:val="24"/>
        </w:rPr>
        <w:t>乙方须指派</w:t>
      </w:r>
      <w:r>
        <w:rPr>
          <w:rFonts w:hint="eastAsia" w:ascii="新宋体" w:hAnsi="新宋体" w:eastAsia="新宋体" w:cs="新宋体"/>
          <w:color w:val="000000"/>
          <w:sz w:val="24"/>
          <w:szCs w:val="24"/>
          <w:u w:val="single"/>
        </w:rPr>
        <w:t xml:space="preserve"> </w:t>
      </w:r>
      <w:r>
        <w:rPr>
          <w:rFonts w:hint="eastAsia" w:ascii="新宋体" w:hAnsi="新宋体" w:eastAsia="新宋体" w:cs="新宋体"/>
          <w:color w:val="000000"/>
          <w:sz w:val="24"/>
          <w:szCs w:val="24"/>
          <w:u w:val="single"/>
          <w:lang w:val="en-US" w:eastAsia="zh-CN"/>
        </w:rPr>
        <w:t xml:space="preserve">      </w:t>
      </w:r>
      <w:r>
        <w:rPr>
          <w:rFonts w:hint="eastAsia" w:ascii="新宋体" w:hAnsi="新宋体" w:eastAsia="新宋体" w:cs="新宋体"/>
          <w:color w:val="000000"/>
          <w:sz w:val="24"/>
          <w:szCs w:val="24"/>
          <w:u w:val="none"/>
          <w:lang w:val="en-US" w:eastAsia="zh-CN"/>
        </w:rPr>
        <w:t>，</w:t>
      </w:r>
      <w:r>
        <w:rPr>
          <w:rFonts w:hint="eastAsia" w:ascii="新宋体" w:hAnsi="新宋体" w:eastAsia="新宋体" w:cs="新宋体"/>
          <w:color w:val="FF0000"/>
          <w:sz w:val="24"/>
          <w:szCs w:val="24"/>
          <w:u w:val="none"/>
          <w:lang w:val="en-US" w:eastAsia="zh-CN"/>
        </w:rPr>
        <w:t>（联系电话</w:t>
      </w:r>
      <w:r>
        <w:rPr>
          <w:rFonts w:hint="eastAsia" w:ascii="新宋体" w:hAnsi="新宋体" w:eastAsia="新宋体" w:cs="新宋体"/>
          <w:color w:val="FF0000"/>
          <w:sz w:val="24"/>
          <w:szCs w:val="24"/>
          <w:u w:val="single"/>
          <w:lang w:val="en-US" w:eastAsia="zh-CN"/>
        </w:rPr>
        <w:t xml:space="preserve">             </w:t>
      </w:r>
      <w:r>
        <w:rPr>
          <w:rFonts w:hint="eastAsia" w:ascii="新宋体" w:hAnsi="新宋体" w:eastAsia="新宋体" w:cs="新宋体"/>
          <w:color w:val="FF0000"/>
          <w:sz w:val="24"/>
          <w:szCs w:val="24"/>
          <w:u w:val="none"/>
          <w:lang w:val="en-US" w:eastAsia="zh-CN"/>
        </w:rPr>
        <w:t>），</w:t>
      </w:r>
      <w:r>
        <w:rPr>
          <w:rFonts w:hint="eastAsia" w:ascii="新宋体" w:hAnsi="新宋体" w:eastAsia="新宋体" w:cs="新宋体"/>
          <w:color w:val="000000"/>
          <w:sz w:val="24"/>
          <w:szCs w:val="24"/>
        </w:rPr>
        <w:t>专门负责与甲方联系售后服务事宜，如人员</w:t>
      </w:r>
      <w:r>
        <w:rPr>
          <w:rFonts w:hint="eastAsia" w:ascii="新宋体" w:hAnsi="新宋体" w:eastAsia="新宋体" w:cs="新宋体"/>
          <w:color w:val="FF0000"/>
          <w:sz w:val="24"/>
          <w:szCs w:val="24"/>
          <w:lang w:val="en-US" w:eastAsia="zh-CN"/>
        </w:rPr>
        <w:t>及联系电话</w:t>
      </w:r>
      <w:r>
        <w:rPr>
          <w:rFonts w:hint="eastAsia" w:ascii="新宋体" w:hAnsi="新宋体" w:eastAsia="新宋体" w:cs="新宋体"/>
          <w:color w:val="000000"/>
          <w:sz w:val="24"/>
          <w:szCs w:val="24"/>
        </w:rPr>
        <w:t>发生变动，应及时通知甲方。</w:t>
      </w:r>
    </w:p>
    <w:p>
      <w:pPr>
        <w:keepNext w:val="0"/>
        <w:keepLines w:val="0"/>
        <w:pageBreakBefore w:val="0"/>
        <w:kinsoku/>
        <w:wordWrap/>
        <w:overflowPunct/>
        <w:topLinePunct w:val="0"/>
        <w:autoSpaceDE/>
        <w:autoSpaceDN/>
        <w:bidi w:val="0"/>
        <w:snapToGrid/>
        <w:spacing w:line="480" w:lineRule="exact"/>
        <w:ind w:firstLine="482" w:firstLineChars="200"/>
        <w:textAlignment w:val="auto"/>
        <w:rPr>
          <w:rFonts w:hint="eastAsia" w:ascii="新宋体" w:hAnsi="新宋体" w:eastAsia="新宋体" w:cs="新宋体"/>
          <w:b/>
          <w:bCs/>
          <w:color w:val="000000"/>
          <w:sz w:val="24"/>
          <w:szCs w:val="24"/>
        </w:rPr>
      </w:pPr>
      <w:r>
        <w:rPr>
          <w:rFonts w:hint="eastAsia" w:ascii="新宋体" w:hAnsi="新宋体" w:eastAsia="新宋体" w:cs="新宋体"/>
          <w:b/>
          <w:bCs/>
          <w:color w:val="000000"/>
          <w:sz w:val="24"/>
          <w:szCs w:val="24"/>
          <w:lang w:eastAsia="zh-CN"/>
        </w:rPr>
        <w:t xml:space="preserve">第六条 </w:t>
      </w:r>
      <w:r>
        <w:rPr>
          <w:rFonts w:hint="eastAsia" w:ascii="新宋体" w:hAnsi="新宋体" w:eastAsia="新宋体" w:cs="新宋体"/>
          <w:b/>
          <w:bCs/>
          <w:color w:val="000000"/>
          <w:sz w:val="24"/>
          <w:szCs w:val="24"/>
        </w:rPr>
        <w:t>结算、付款方式</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00"/>
          <w:sz w:val="24"/>
          <w:szCs w:val="24"/>
          <w:lang w:val="en-US" w:eastAsia="zh-CN"/>
        </w:rPr>
      </w:pPr>
      <w:r>
        <w:rPr>
          <w:rFonts w:hint="eastAsia" w:ascii="新宋体" w:hAnsi="新宋体" w:eastAsia="新宋体" w:cs="新宋体"/>
          <w:color w:val="000000"/>
          <w:sz w:val="24"/>
          <w:szCs w:val="24"/>
          <w:lang w:val="en-US" w:eastAsia="zh-CN"/>
        </w:rPr>
        <w:t>6.1甲方通过银行转账方式向乙方指定银行账户支付结算价款：自甲方在总体验收报告单上签字确认合格之日起6个月内，支付结算总价款的90%；自甲方在总体验收报告单上签字确认合格之日起满</w:t>
      </w:r>
      <w:r>
        <w:rPr>
          <w:rFonts w:hint="eastAsia" w:ascii="新宋体" w:hAnsi="新宋体" w:eastAsia="新宋体" w:cs="新宋体"/>
          <w:color w:val="000000"/>
          <w:sz w:val="24"/>
          <w:szCs w:val="24"/>
          <w:u w:val="single"/>
          <w:lang w:val="en-US" w:eastAsia="zh-CN"/>
        </w:rPr>
        <w:t xml:space="preserve"> 1 </w:t>
      </w:r>
      <w:r>
        <w:rPr>
          <w:rFonts w:hint="eastAsia" w:ascii="新宋体" w:hAnsi="新宋体" w:eastAsia="新宋体" w:cs="新宋体"/>
          <w:color w:val="000000"/>
          <w:sz w:val="24"/>
          <w:szCs w:val="24"/>
          <w:lang w:val="en-US" w:eastAsia="zh-CN"/>
        </w:rPr>
        <w:t>年的10个工作日内，免息支付结算总价款的10%。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新宋体" w:hAnsi="新宋体" w:eastAsia="新宋体" w:cs="新宋体"/>
          <w:color w:val="000000"/>
          <w:sz w:val="24"/>
          <w:szCs w:val="24"/>
          <w:lang w:val="en-US" w:eastAsia="zh-CN"/>
        </w:rPr>
        <w:t>6.2</w:t>
      </w:r>
      <w:r>
        <w:rPr>
          <w:rFonts w:hint="eastAsia" w:ascii="宋体" w:hAnsi="宋体" w:eastAsia="宋体" w:cs="宋体"/>
          <w:color w:val="auto"/>
          <w:sz w:val="24"/>
          <w:szCs w:val="24"/>
          <w:lang w:val="en-US" w:eastAsia="zh-CN"/>
        </w:rPr>
        <w:t xml:space="preserve">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 xml:space="preserve">6.3 </w:t>
      </w:r>
      <w:r>
        <w:rPr>
          <w:rFonts w:hint="eastAsia" w:ascii="宋体" w:hAnsi="宋体" w:eastAsia="宋体" w:cs="宋体"/>
          <w:color w:val="0000FF"/>
          <w:sz w:val="24"/>
          <w:szCs w:val="24"/>
          <w:lang w:val="en-US" w:eastAsia="zh-CN"/>
        </w:rPr>
        <w:t>乙方开具的发票金额应与总体验收报告单内容一致，甲方不支付超出总体验收报告单内容以外的任何费用。</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lang w:val="en-US" w:eastAsia="zh-CN"/>
        </w:rPr>
        <w:t>6.4</w:t>
      </w:r>
      <w:r>
        <w:rPr>
          <w:rFonts w:hint="eastAsia" w:ascii="新宋体" w:hAnsi="新宋体" w:eastAsia="新宋体" w:cs="新宋体"/>
          <w:color w:val="000000"/>
          <w:sz w:val="24"/>
          <w:szCs w:val="24"/>
        </w:rPr>
        <w:t>乙方指定收款</w:t>
      </w:r>
      <w:r>
        <w:rPr>
          <w:rFonts w:hint="eastAsia" w:ascii="新宋体" w:hAnsi="新宋体" w:eastAsia="新宋体" w:cs="新宋体"/>
          <w:color w:val="000000"/>
          <w:sz w:val="24"/>
          <w:szCs w:val="24"/>
          <w:lang w:val="en-US" w:eastAsia="zh-CN"/>
        </w:rPr>
        <w:t>账户</w:t>
      </w:r>
      <w:r>
        <w:rPr>
          <w:rFonts w:hint="eastAsia" w:ascii="新宋体" w:hAnsi="新宋体" w:eastAsia="新宋体" w:cs="新宋体"/>
          <w:color w:val="000000"/>
          <w:sz w:val="24"/>
          <w:szCs w:val="24"/>
        </w:rPr>
        <w:t>：</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新宋体" w:hAnsi="新宋体" w:eastAsia="新宋体" w:cs="新宋体"/>
          <w:color w:val="000000"/>
          <w:sz w:val="24"/>
          <w:szCs w:val="24"/>
          <w:u w:val="single"/>
          <w:lang w:val="en-US" w:eastAsia="zh-CN"/>
        </w:rPr>
      </w:pPr>
      <w:r>
        <w:rPr>
          <w:rFonts w:hint="eastAsia" w:ascii="新宋体" w:hAnsi="新宋体" w:eastAsia="新宋体" w:cs="新宋体"/>
          <w:color w:val="000000"/>
          <w:sz w:val="24"/>
          <w:szCs w:val="24"/>
          <w:lang w:val="en-US" w:eastAsia="zh-CN"/>
        </w:rPr>
        <w:t>户名：</w:t>
      </w:r>
      <w:r>
        <w:rPr>
          <w:rFonts w:hint="eastAsia" w:ascii="新宋体" w:hAnsi="新宋体" w:eastAsia="新宋体" w:cs="新宋体"/>
          <w:color w:val="000000"/>
          <w:sz w:val="24"/>
          <w:szCs w:val="24"/>
          <w:u w:val="single"/>
          <w:lang w:val="en-US" w:eastAsia="zh-CN"/>
        </w:rPr>
        <w:t xml:space="preserve">                      </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新宋体" w:hAnsi="新宋体" w:eastAsia="新宋体" w:cs="新宋体"/>
          <w:color w:val="000000"/>
          <w:sz w:val="24"/>
          <w:szCs w:val="24"/>
          <w:u w:val="single"/>
          <w:lang w:val="en-US" w:eastAsia="zh-CN"/>
        </w:rPr>
      </w:pPr>
      <w:r>
        <w:rPr>
          <w:rFonts w:hint="eastAsia" w:ascii="新宋体" w:hAnsi="新宋体" w:eastAsia="新宋体" w:cs="新宋体"/>
          <w:color w:val="000000"/>
          <w:sz w:val="24"/>
          <w:szCs w:val="24"/>
          <w:lang w:val="en-US" w:eastAsia="zh-CN"/>
        </w:rPr>
        <w:t>开户行：</w:t>
      </w:r>
      <w:r>
        <w:rPr>
          <w:rFonts w:hint="eastAsia" w:ascii="新宋体" w:hAnsi="新宋体" w:eastAsia="新宋体" w:cs="新宋体"/>
          <w:color w:val="000000"/>
          <w:sz w:val="24"/>
          <w:szCs w:val="24"/>
          <w:u w:val="single"/>
          <w:lang w:val="en-US" w:eastAsia="zh-CN"/>
        </w:rPr>
        <w:t xml:space="preserve">                    </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default" w:ascii="新宋体" w:hAnsi="新宋体" w:eastAsia="新宋体" w:cs="新宋体"/>
          <w:color w:val="000000"/>
          <w:sz w:val="24"/>
          <w:szCs w:val="24"/>
          <w:u w:val="none"/>
          <w:lang w:val="en-US" w:eastAsia="zh-CN"/>
        </w:rPr>
      </w:pPr>
      <w:r>
        <w:rPr>
          <w:rFonts w:hint="eastAsia" w:ascii="新宋体" w:hAnsi="新宋体" w:eastAsia="新宋体" w:cs="新宋体"/>
          <w:color w:val="000000"/>
          <w:sz w:val="24"/>
          <w:szCs w:val="24"/>
          <w:lang w:val="en-US" w:eastAsia="zh-CN"/>
        </w:rPr>
        <w:t>账号：</w:t>
      </w:r>
      <w:r>
        <w:rPr>
          <w:rFonts w:hint="eastAsia" w:ascii="新宋体" w:hAnsi="新宋体" w:eastAsia="新宋体" w:cs="新宋体"/>
          <w:color w:val="000000"/>
          <w:sz w:val="24"/>
          <w:szCs w:val="24"/>
          <w:u w:val="single"/>
          <w:lang w:val="en-US" w:eastAsia="zh-CN"/>
        </w:rPr>
        <w:t xml:space="preserve">                      </w:t>
      </w:r>
    </w:p>
    <w:p>
      <w:pPr>
        <w:keepNext w:val="0"/>
        <w:keepLines w:val="0"/>
        <w:pageBreakBefore w:val="0"/>
        <w:widowControl/>
        <w:kinsoku/>
        <w:wordWrap/>
        <w:overflowPunct/>
        <w:topLinePunct w:val="0"/>
        <w:autoSpaceDE/>
        <w:autoSpaceDN/>
        <w:bidi w:val="0"/>
        <w:snapToGrid/>
        <w:spacing w:line="480" w:lineRule="exact"/>
        <w:ind w:firstLine="482" w:firstLineChars="200"/>
        <w:jc w:val="left"/>
        <w:textAlignment w:val="auto"/>
        <w:rPr>
          <w:rFonts w:hint="eastAsia" w:ascii="新宋体" w:hAnsi="新宋体" w:eastAsia="新宋体" w:cs="新宋体"/>
          <w:b/>
          <w:color w:val="000000"/>
          <w:sz w:val="24"/>
          <w:szCs w:val="24"/>
        </w:rPr>
      </w:pPr>
      <w:r>
        <w:rPr>
          <w:rFonts w:hint="eastAsia" w:ascii="新宋体" w:hAnsi="新宋体" w:eastAsia="新宋体" w:cs="新宋体"/>
          <w:b/>
          <w:color w:val="000000"/>
          <w:sz w:val="24"/>
          <w:szCs w:val="24"/>
          <w:lang w:eastAsia="zh-CN"/>
        </w:rPr>
        <w:t xml:space="preserve">第七条 </w:t>
      </w:r>
      <w:r>
        <w:rPr>
          <w:rFonts w:hint="eastAsia" w:ascii="新宋体" w:hAnsi="新宋体" w:eastAsia="新宋体" w:cs="新宋体"/>
          <w:b/>
          <w:color w:val="000000"/>
          <w:sz w:val="24"/>
          <w:szCs w:val="24"/>
        </w:rPr>
        <w:t>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FF"/>
          <w:sz w:val="24"/>
          <w:szCs w:val="24"/>
          <w:lang w:val="en-US" w:eastAsia="zh-CN"/>
        </w:rPr>
      </w:pPr>
      <w:r>
        <w:rPr>
          <w:rFonts w:hint="eastAsia" w:ascii="宋体" w:hAnsi="宋体" w:eastAsia="宋体" w:cs="宋体"/>
          <w:color w:val="0000FF"/>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宋体" w:hAnsi="宋体" w:eastAsia="宋体" w:cs="宋体"/>
          <w:color w:val="0000FF"/>
          <w:sz w:val="24"/>
          <w:szCs w:val="24"/>
          <w:lang w:val="en-US" w:eastAsia="zh-CN"/>
        </w:rPr>
      </w:pPr>
      <w:r>
        <w:rPr>
          <w:rFonts w:hint="eastAsia" w:ascii="宋体" w:hAnsi="宋体" w:eastAsia="宋体" w:cs="宋体"/>
          <w:color w:val="0000FF"/>
          <w:sz w:val="24"/>
          <w:szCs w:val="24"/>
          <w:lang w:val="en-US" w:eastAsia="zh-CN"/>
        </w:rPr>
        <w:t>7.2  货物毁损、丢失的风险自甲方在</w:t>
      </w:r>
      <w:r>
        <w:rPr>
          <w:rFonts w:hint="eastAsia" w:ascii="宋体" w:hAnsi="宋体" w:cs="宋体"/>
          <w:color w:val="0000FF"/>
          <w:sz w:val="24"/>
          <w:szCs w:val="24"/>
          <w:lang w:val="en-US" w:eastAsia="zh-CN"/>
        </w:rPr>
        <w:t>验收使用</w:t>
      </w:r>
      <w:r>
        <w:rPr>
          <w:rFonts w:hint="eastAsia" w:ascii="宋体" w:hAnsi="宋体" w:eastAsia="宋体" w:cs="宋体"/>
          <w:color w:val="0000FF"/>
          <w:sz w:val="24"/>
          <w:szCs w:val="24"/>
          <w:lang w:val="en-US" w:eastAsia="zh-CN"/>
        </w:rPr>
        <w:t>报告单上签字确认合格后转移给甲方，此前货物的一切风险均由乙方承担。</w:t>
      </w:r>
    </w:p>
    <w:p>
      <w:pPr>
        <w:keepNext w:val="0"/>
        <w:keepLines w:val="0"/>
        <w:pageBreakBefore w:val="0"/>
        <w:kinsoku/>
        <w:wordWrap/>
        <w:overflowPunct/>
        <w:topLinePunct w:val="0"/>
        <w:autoSpaceDE/>
        <w:autoSpaceDN/>
        <w:bidi w:val="0"/>
        <w:snapToGrid/>
        <w:spacing w:line="480" w:lineRule="exact"/>
        <w:ind w:firstLine="482" w:firstLineChars="200"/>
        <w:textAlignment w:val="auto"/>
        <w:rPr>
          <w:rFonts w:hint="eastAsia" w:ascii="新宋体" w:hAnsi="新宋体" w:eastAsia="新宋体" w:cs="新宋体"/>
          <w:b/>
          <w:color w:val="000000"/>
          <w:sz w:val="24"/>
          <w:szCs w:val="24"/>
        </w:rPr>
      </w:pPr>
      <w:r>
        <w:rPr>
          <w:rFonts w:hint="eastAsia" w:ascii="新宋体" w:hAnsi="新宋体" w:eastAsia="新宋体" w:cs="新宋体"/>
          <w:b/>
          <w:color w:val="000000"/>
          <w:sz w:val="24"/>
          <w:szCs w:val="24"/>
          <w:lang w:eastAsia="zh-CN"/>
        </w:rPr>
        <w:t xml:space="preserve">第八条 </w:t>
      </w:r>
      <w:r>
        <w:rPr>
          <w:rFonts w:hint="eastAsia" w:ascii="新宋体" w:hAnsi="新宋体" w:eastAsia="新宋体" w:cs="新宋体"/>
          <w:b/>
          <w:color w:val="000000"/>
          <w:sz w:val="24"/>
          <w:szCs w:val="24"/>
        </w:rPr>
        <w:t>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新宋体" w:hAnsi="新宋体" w:eastAsia="新宋体" w:cs="新宋体"/>
          <w:color w:val="000000"/>
          <w:kern w:val="0"/>
          <w:sz w:val="24"/>
          <w:szCs w:val="24"/>
          <w:lang w:val="en-US" w:eastAsia="zh-CN"/>
        </w:rPr>
        <w:t>8.1</w:t>
      </w:r>
      <w:r>
        <w:rPr>
          <w:rFonts w:hint="eastAsia" w:ascii="宋体" w:hAnsi="宋体" w:eastAsia="宋体" w:cs="宋体"/>
          <w:color w:val="auto"/>
          <w:sz w:val="24"/>
          <w:szCs w:val="24"/>
          <w:lang w:val="en-US" w:eastAsia="zh-CN"/>
        </w:rPr>
        <w:t xml:space="preserve"> 如乙方未在本合同约定时间内将验收合格的货物交付给甲方使用，除应赔偿甲方因此造成的损失外，每逾期一日，按本合同约定总价款的千分之三向甲方支付违约金，</w:t>
      </w:r>
      <w:r>
        <w:rPr>
          <w:rFonts w:hint="eastAsia" w:ascii="宋体" w:hAnsi="宋体" w:eastAsia="宋体" w:cs="宋体"/>
          <w:color w:val="0000FF"/>
          <w:sz w:val="24"/>
          <w:szCs w:val="24"/>
          <w:lang w:val="en-US" w:eastAsia="zh-CN"/>
        </w:rPr>
        <w:t>甲方可在约定应付价款中对该费用予以扣除。</w:t>
      </w:r>
    </w:p>
    <w:p>
      <w:pPr>
        <w:keepNext w:val="0"/>
        <w:keepLines w:val="0"/>
        <w:pageBreakBefore w:val="0"/>
        <w:kinsoku/>
        <w:wordWrap/>
        <w:overflowPunct/>
        <w:topLinePunct w:val="0"/>
        <w:autoSpaceDE/>
        <w:autoSpaceDN/>
        <w:bidi w:val="0"/>
        <w:adjustRightInd w:val="0"/>
        <w:snapToGrid/>
        <w:spacing w:line="480" w:lineRule="exact"/>
        <w:ind w:firstLine="480" w:firstLineChars="200"/>
        <w:textAlignment w:val="auto"/>
        <w:rPr>
          <w:rFonts w:hint="eastAsia" w:ascii="新宋体" w:hAnsi="新宋体" w:eastAsia="新宋体" w:cs="新宋体"/>
          <w:color w:val="000000"/>
          <w:kern w:val="0"/>
          <w:sz w:val="24"/>
          <w:szCs w:val="24"/>
          <w:lang w:val="en-US" w:eastAsia="zh-CN"/>
        </w:rPr>
      </w:pPr>
      <w:r>
        <w:rPr>
          <w:rFonts w:hint="eastAsia" w:ascii="新宋体" w:hAnsi="新宋体" w:eastAsia="新宋体" w:cs="新宋体"/>
          <w:color w:val="000000"/>
          <w:kern w:val="0"/>
          <w:sz w:val="24"/>
          <w:szCs w:val="24"/>
          <w:lang w:val="en-US" w:eastAsia="zh-CN"/>
        </w:rPr>
        <w:t>8.2 乙方出现以下违约情形之一的，甲方有权拒绝支付任何价款并解除合同：</w:t>
      </w:r>
    </w:p>
    <w:p>
      <w:pPr>
        <w:keepNext w:val="0"/>
        <w:keepLines w:val="0"/>
        <w:pageBreakBefore w:val="0"/>
        <w:kinsoku/>
        <w:wordWrap/>
        <w:overflowPunct/>
        <w:topLinePunct w:val="0"/>
        <w:autoSpaceDE/>
        <w:autoSpaceDN/>
        <w:bidi w:val="0"/>
        <w:adjustRightInd w:val="0"/>
        <w:snapToGrid/>
        <w:spacing w:line="480" w:lineRule="exact"/>
        <w:ind w:firstLine="480" w:firstLineChars="200"/>
        <w:textAlignment w:val="auto"/>
        <w:rPr>
          <w:rFonts w:hint="eastAsia" w:ascii="新宋体" w:hAnsi="新宋体" w:eastAsia="新宋体" w:cs="新宋体"/>
          <w:color w:val="000000"/>
          <w:kern w:val="0"/>
          <w:sz w:val="24"/>
          <w:szCs w:val="24"/>
          <w:lang w:val="en-US" w:eastAsia="zh-CN"/>
        </w:rPr>
      </w:pPr>
      <w:r>
        <w:rPr>
          <w:rFonts w:hint="eastAsia" w:ascii="新宋体" w:hAnsi="新宋体" w:eastAsia="新宋体" w:cs="新宋体"/>
          <w:color w:val="000000"/>
          <w:kern w:val="0"/>
          <w:sz w:val="24"/>
          <w:szCs w:val="24"/>
          <w:lang w:val="en-US" w:eastAsia="zh-CN"/>
        </w:rPr>
        <w:t>8.2.1乙方逾期</w:t>
      </w:r>
      <w:r>
        <w:rPr>
          <w:rFonts w:hint="eastAsia" w:ascii="新宋体" w:hAnsi="新宋体" w:eastAsia="新宋体" w:cs="新宋体"/>
          <w:color w:val="000000"/>
          <w:kern w:val="0"/>
          <w:sz w:val="24"/>
          <w:szCs w:val="24"/>
          <w:u w:val="single"/>
          <w:lang w:val="en-US" w:eastAsia="zh-CN"/>
        </w:rPr>
        <w:t xml:space="preserve"> 10 </w:t>
      </w:r>
      <w:r>
        <w:rPr>
          <w:rFonts w:hint="eastAsia" w:ascii="新宋体" w:hAnsi="新宋体" w:eastAsia="新宋体" w:cs="新宋体"/>
          <w:color w:val="000000"/>
          <w:kern w:val="0"/>
          <w:sz w:val="24"/>
          <w:szCs w:val="24"/>
          <w:lang w:val="en-US" w:eastAsia="zh-CN"/>
        </w:rPr>
        <w:t>日仍不能供货；</w:t>
      </w:r>
    </w:p>
    <w:p>
      <w:pPr>
        <w:keepNext w:val="0"/>
        <w:keepLines w:val="0"/>
        <w:pageBreakBefore w:val="0"/>
        <w:kinsoku/>
        <w:wordWrap/>
        <w:overflowPunct/>
        <w:topLinePunct w:val="0"/>
        <w:autoSpaceDE/>
        <w:autoSpaceDN/>
        <w:bidi w:val="0"/>
        <w:adjustRightInd w:val="0"/>
        <w:snapToGrid/>
        <w:spacing w:line="480" w:lineRule="exact"/>
        <w:ind w:firstLine="480" w:firstLineChars="200"/>
        <w:textAlignment w:val="auto"/>
        <w:rPr>
          <w:rFonts w:hint="eastAsia" w:ascii="新宋体" w:hAnsi="新宋体" w:eastAsia="新宋体" w:cs="新宋体"/>
          <w:color w:val="000000"/>
          <w:kern w:val="0"/>
          <w:sz w:val="24"/>
          <w:szCs w:val="24"/>
          <w:lang w:val="en-US" w:eastAsia="zh-CN"/>
        </w:rPr>
      </w:pPr>
      <w:r>
        <w:rPr>
          <w:rFonts w:hint="eastAsia" w:ascii="新宋体" w:hAnsi="新宋体" w:eastAsia="新宋体" w:cs="新宋体"/>
          <w:color w:val="000000"/>
          <w:kern w:val="0"/>
          <w:sz w:val="24"/>
          <w:szCs w:val="24"/>
          <w:lang w:val="en-US" w:eastAsia="zh-CN"/>
        </w:rPr>
        <w:t>8.2.2乙方提供的</w:t>
      </w:r>
      <w:r>
        <w:rPr>
          <w:rFonts w:hint="eastAsia" w:ascii="新宋体" w:hAnsi="新宋体" w:eastAsia="新宋体" w:cs="新宋体"/>
          <w:color w:val="0000FF"/>
          <w:kern w:val="0"/>
          <w:sz w:val="24"/>
          <w:szCs w:val="24"/>
          <w:lang w:val="en-US" w:eastAsia="zh-CN"/>
        </w:rPr>
        <w:t>产品</w:t>
      </w:r>
      <w:r>
        <w:rPr>
          <w:rFonts w:hint="eastAsia" w:ascii="新宋体" w:hAnsi="新宋体" w:eastAsia="新宋体" w:cs="新宋体"/>
          <w:color w:val="000000"/>
          <w:kern w:val="0"/>
          <w:sz w:val="24"/>
          <w:szCs w:val="24"/>
          <w:lang w:val="en-US" w:eastAsia="zh-CN"/>
        </w:rPr>
        <w:t>质量不符合国家标准、本合同标准或</w:t>
      </w:r>
      <w:r>
        <w:rPr>
          <w:rFonts w:hint="eastAsia" w:ascii="宋体" w:hAnsi="宋体" w:eastAsia="宋体" w:cs="宋体"/>
          <w:color w:val="auto"/>
          <w:sz w:val="24"/>
          <w:szCs w:val="24"/>
          <w:lang w:val="en-US" w:eastAsia="zh-CN"/>
        </w:rPr>
        <w:t>响应</w:t>
      </w:r>
      <w:r>
        <w:rPr>
          <w:rFonts w:hint="eastAsia" w:ascii="新宋体" w:hAnsi="新宋体" w:eastAsia="新宋体" w:cs="新宋体"/>
          <w:color w:val="000000"/>
          <w:kern w:val="0"/>
          <w:sz w:val="24"/>
          <w:szCs w:val="24"/>
          <w:lang w:val="en-US" w:eastAsia="zh-CN"/>
        </w:rPr>
        <w:t>文件约定标准；</w:t>
      </w:r>
    </w:p>
    <w:p>
      <w:pPr>
        <w:keepNext w:val="0"/>
        <w:keepLines w:val="0"/>
        <w:pageBreakBefore w:val="0"/>
        <w:kinsoku/>
        <w:wordWrap/>
        <w:overflowPunct/>
        <w:topLinePunct w:val="0"/>
        <w:autoSpaceDE/>
        <w:autoSpaceDN/>
        <w:bidi w:val="0"/>
        <w:adjustRightInd w:val="0"/>
        <w:snapToGrid/>
        <w:spacing w:line="480" w:lineRule="exact"/>
        <w:ind w:firstLine="480" w:firstLineChars="200"/>
        <w:textAlignment w:val="auto"/>
        <w:rPr>
          <w:rFonts w:hint="eastAsia" w:ascii="新宋体" w:hAnsi="新宋体" w:eastAsia="新宋体" w:cs="新宋体"/>
          <w:color w:val="0000FF"/>
          <w:kern w:val="0"/>
          <w:sz w:val="24"/>
          <w:szCs w:val="24"/>
          <w:lang w:val="en-US" w:eastAsia="zh-CN"/>
        </w:rPr>
      </w:pPr>
      <w:r>
        <w:rPr>
          <w:rFonts w:hint="eastAsia" w:ascii="新宋体" w:hAnsi="新宋体" w:eastAsia="新宋体" w:cs="新宋体"/>
          <w:color w:val="0000FF"/>
          <w:kern w:val="0"/>
          <w:sz w:val="24"/>
          <w:szCs w:val="24"/>
          <w:lang w:val="en-US" w:eastAsia="zh-CN"/>
        </w:rPr>
        <w:t>8.2.3乙方将订单转包、分包给第三方；</w:t>
      </w:r>
    </w:p>
    <w:p>
      <w:pPr>
        <w:keepNext w:val="0"/>
        <w:keepLines w:val="0"/>
        <w:pageBreakBefore w:val="0"/>
        <w:kinsoku/>
        <w:wordWrap/>
        <w:overflowPunct/>
        <w:topLinePunct w:val="0"/>
        <w:autoSpaceDE/>
        <w:autoSpaceDN/>
        <w:bidi w:val="0"/>
        <w:adjustRightInd w:val="0"/>
        <w:snapToGrid/>
        <w:spacing w:line="480" w:lineRule="exact"/>
        <w:ind w:firstLine="480" w:firstLineChars="200"/>
        <w:textAlignment w:val="auto"/>
        <w:rPr>
          <w:rFonts w:hint="eastAsia" w:ascii="新宋体" w:hAnsi="新宋体" w:eastAsia="新宋体" w:cs="新宋体"/>
          <w:color w:val="0000FF"/>
          <w:kern w:val="0"/>
          <w:sz w:val="24"/>
          <w:szCs w:val="24"/>
          <w:lang w:val="en-US" w:eastAsia="zh-CN"/>
        </w:rPr>
      </w:pPr>
      <w:r>
        <w:rPr>
          <w:rFonts w:hint="eastAsia" w:ascii="新宋体" w:hAnsi="新宋体" w:eastAsia="新宋体" w:cs="新宋体"/>
          <w:color w:val="0000FF"/>
          <w:kern w:val="0"/>
          <w:sz w:val="24"/>
          <w:szCs w:val="24"/>
          <w:lang w:val="en-US" w:eastAsia="zh-CN"/>
        </w:rPr>
        <w:t>8.2.4其他根本违约的情形。</w:t>
      </w:r>
    </w:p>
    <w:p>
      <w:pPr>
        <w:keepNext w:val="0"/>
        <w:keepLines w:val="0"/>
        <w:pageBreakBefore w:val="0"/>
        <w:kinsoku/>
        <w:wordWrap/>
        <w:overflowPunct/>
        <w:topLinePunct w:val="0"/>
        <w:autoSpaceDE/>
        <w:autoSpaceDN/>
        <w:bidi w:val="0"/>
        <w:adjustRightInd w:val="0"/>
        <w:snapToGrid/>
        <w:spacing w:line="480" w:lineRule="exact"/>
        <w:ind w:firstLine="480" w:firstLineChars="200"/>
        <w:textAlignment w:val="auto"/>
        <w:rPr>
          <w:rFonts w:hint="eastAsia" w:ascii="新宋体" w:hAnsi="新宋体" w:eastAsia="新宋体" w:cs="新宋体"/>
          <w:color w:val="000000"/>
          <w:kern w:val="0"/>
          <w:sz w:val="24"/>
          <w:szCs w:val="24"/>
          <w:lang w:val="en-US" w:eastAsia="zh-CN"/>
        </w:rPr>
      </w:pPr>
      <w:r>
        <w:rPr>
          <w:rFonts w:hint="default" w:ascii="新宋体" w:hAnsi="新宋体" w:eastAsia="新宋体" w:cs="新宋体"/>
          <w:color w:val="000000"/>
          <w:kern w:val="0"/>
          <w:sz w:val="24"/>
          <w:szCs w:val="24"/>
          <w:lang w:val="en-US" w:eastAsia="zh-CN"/>
        </w:rPr>
        <w:t xml:space="preserve">8.3 </w:t>
      </w:r>
      <w:r>
        <w:rPr>
          <w:rFonts w:hint="eastAsia" w:ascii="宋体" w:hAnsi="宋体" w:eastAsia="宋体" w:cs="宋体"/>
          <w:color w:val="auto"/>
          <w:sz w:val="24"/>
          <w:szCs w:val="24"/>
          <w:lang w:val="en-US" w:eastAsia="zh-CN"/>
        </w:rPr>
        <w:t>如乙方单方解除合同或甲方因乙方原因解除合同，乙方应赔偿给甲方造成的全部经济损失，并按本合同总价款</w:t>
      </w:r>
      <w:r>
        <w:rPr>
          <w:rFonts w:hint="eastAsia" w:ascii="宋体" w:hAnsi="宋体" w:eastAsia="宋体" w:cs="宋体"/>
          <w:color w:val="0000FF"/>
          <w:sz w:val="24"/>
          <w:szCs w:val="24"/>
          <w:lang w:val="en-US" w:eastAsia="zh-CN"/>
        </w:rPr>
        <w:t xml:space="preserve"> 30</w:t>
      </w:r>
      <w:r>
        <w:rPr>
          <w:rFonts w:hint="eastAsia" w:ascii="宋体" w:hAnsi="宋体" w:eastAsia="宋体" w:cs="宋体"/>
          <w:color w:val="auto"/>
          <w:sz w:val="24"/>
          <w:szCs w:val="24"/>
          <w:lang w:val="en-US" w:eastAsia="zh-CN"/>
        </w:rPr>
        <w:t>%标准支付甲方违约金。</w:t>
      </w:r>
    </w:p>
    <w:p>
      <w:pPr>
        <w:keepNext w:val="0"/>
        <w:keepLines w:val="0"/>
        <w:pageBreakBefore w:val="0"/>
        <w:kinsoku/>
        <w:wordWrap/>
        <w:overflowPunct/>
        <w:topLinePunct w:val="0"/>
        <w:autoSpaceDE/>
        <w:autoSpaceDN/>
        <w:bidi w:val="0"/>
        <w:snapToGrid/>
        <w:spacing w:line="480" w:lineRule="exact"/>
        <w:ind w:firstLine="482" w:firstLineChars="200"/>
        <w:textAlignment w:val="auto"/>
        <w:rPr>
          <w:rFonts w:hint="eastAsia" w:ascii="新宋体" w:hAnsi="新宋体" w:eastAsia="新宋体" w:cs="新宋体"/>
          <w:b/>
          <w:bCs/>
          <w:color w:val="000000"/>
          <w:sz w:val="24"/>
          <w:szCs w:val="24"/>
        </w:rPr>
      </w:pPr>
      <w:r>
        <w:rPr>
          <w:rFonts w:hint="eastAsia" w:ascii="新宋体" w:hAnsi="新宋体" w:eastAsia="新宋体" w:cs="新宋体"/>
          <w:b/>
          <w:bCs/>
          <w:color w:val="000000"/>
          <w:sz w:val="24"/>
          <w:szCs w:val="24"/>
          <w:lang w:eastAsia="zh-CN"/>
        </w:rPr>
        <w:t xml:space="preserve">第九条 </w:t>
      </w:r>
      <w:r>
        <w:rPr>
          <w:rFonts w:hint="eastAsia" w:ascii="新宋体" w:hAnsi="新宋体" w:eastAsia="新宋体" w:cs="新宋体"/>
          <w:b/>
          <w:bCs/>
          <w:color w:val="000000"/>
          <w:sz w:val="24"/>
          <w:szCs w:val="24"/>
        </w:rPr>
        <w:t>争议解决方式</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color w:val="000000"/>
          <w:sz w:val="24"/>
          <w:szCs w:val="24"/>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kinsoku/>
        <w:wordWrap/>
        <w:overflowPunct/>
        <w:topLinePunct w:val="0"/>
        <w:autoSpaceDE/>
        <w:autoSpaceDN/>
        <w:bidi w:val="0"/>
        <w:snapToGrid/>
        <w:spacing w:line="480" w:lineRule="exact"/>
        <w:ind w:firstLine="482" w:firstLineChars="200"/>
        <w:jc w:val="left"/>
        <w:textAlignment w:val="auto"/>
        <w:rPr>
          <w:rFonts w:hint="eastAsia" w:ascii="新宋体" w:hAnsi="新宋体" w:eastAsia="新宋体" w:cs="新宋体"/>
          <w:color w:val="000000"/>
          <w:sz w:val="24"/>
          <w:szCs w:val="24"/>
        </w:rPr>
      </w:pPr>
      <w:r>
        <w:rPr>
          <w:rFonts w:hint="eastAsia" w:ascii="新宋体" w:hAnsi="新宋体" w:eastAsia="新宋体" w:cs="新宋体"/>
          <w:b/>
          <w:bCs/>
          <w:color w:val="000000"/>
          <w:sz w:val="24"/>
          <w:szCs w:val="24"/>
          <w:lang w:eastAsia="zh-CN"/>
        </w:rPr>
        <w:t xml:space="preserve">第十条 </w:t>
      </w:r>
      <w:r>
        <w:rPr>
          <w:rFonts w:hint="eastAsia" w:ascii="新宋体" w:hAnsi="新宋体" w:eastAsia="新宋体" w:cs="新宋体"/>
          <w:b/>
          <w:bCs/>
          <w:color w:val="000000"/>
          <w:sz w:val="24"/>
          <w:szCs w:val="24"/>
        </w:rPr>
        <w:t>其他</w:t>
      </w:r>
    </w:p>
    <w:p>
      <w:pPr>
        <w:keepNext w:val="0"/>
        <w:keepLines w:val="0"/>
        <w:pageBreakBefore w:val="0"/>
        <w:widowControl/>
        <w:kinsoku/>
        <w:wordWrap/>
        <w:overflowPunct/>
        <w:topLinePunct w:val="0"/>
        <w:autoSpaceDE/>
        <w:autoSpaceDN/>
        <w:bidi w:val="0"/>
        <w:snapToGrid/>
        <w:spacing w:line="480" w:lineRule="exact"/>
        <w:ind w:firstLine="480" w:firstLineChars="200"/>
        <w:jc w:val="left"/>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lang w:val="en-US" w:eastAsia="zh-CN"/>
        </w:rPr>
        <w:t>10.1</w:t>
      </w:r>
      <w:r>
        <w:rPr>
          <w:rFonts w:hint="eastAsia" w:ascii="新宋体" w:hAnsi="新宋体" w:eastAsia="新宋体" w:cs="新宋体"/>
          <w:color w:val="000000"/>
          <w:sz w:val="24"/>
          <w:szCs w:val="24"/>
        </w:rPr>
        <w:t>本合同未尽事宜，双方另行协商签订补充协议。</w:t>
      </w:r>
    </w:p>
    <w:p>
      <w:pPr>
        <w:keepNext w:val="0"/>
        <w:keepLines w:val="0"/>
        <w:pageBreakBefore w:val="0"/>
        <w:widowControl/>
        <w:kinsoku/>
        <w:wordWrap/>
        <w:overflowPunct/>
        <w:topLinePunct w:val="0"/>
        <w:autoSpaceDE/>
        <w:autoSpaceDN/>
        <w:bidi w:val="0"/>
        <w:snapToGrid/>
        <w:spacing w:line="480" w:lineRule="exact"/>
        <w:ind w:firstLine="480" w:firstLineChars="200"/>
        <w:jc w:val="left"/>
        <w:textAlignment w:val="auto"/>
        <w:rPr>
          <w:rFonts w:hint="eastAsia" w:ascii="新宋体" w:hAnsi="新宋体" w:eastAsia="新宋体" w:cs="新宋体"/>
          <w:color w:val="0000FF"/>
          <w:sz w:val="24"/>
          <w:szCs w:val="24"/>
          <w:lang w:val="en-US" w:eastAsia="zh-CN"/>
        </w:rPr>
      </w:pPr>
      <w:r>
        <w:rPr>
          <w:rFonts w:hint="eastAsia" w:ascii="新宋体" w:hAnsi="新宋体" w:eastAsia="新宋体" w:cs="新宋体"/>
          <w:color w:val="0000FF"/>
          <w:sz w:val="24"/>
          <w:szCs w:val="24"/>
          <w:lang w:val="en-US" w:eastAsia="zh-CN"/>
        </w:rPr>
        <w:t>10.2</w:t>
      </w:r>
      <w:r>
        <w:rPr>
          <w:rFonts w:hint="eastAsia" w:ascii="新宋体" w:hAnsi="新宋体" w:eastAsia="新宋体" w:cs="新宋体"/>
          <w:color w:val="0000FF"/>
          <w:sz w:val="24"/>
          <w:szCs w:val="24"/>
          <w:lang w:eastAsia="zh-CN"/>
        </w:rPr>
        <w:t>《</w:t>
      </w:r>
      <w:r>
        <w:rPr>
          <w:rFonts w:hint="eastAsia" w:ascii="新宋体" w:hAnsi="新宋体" w:eastAsia="新宋体" w:cs="新宋体"/>
          <w:color w:val="0000FF"/>
          <w:sz w:val="24"/>
          <w:szCs w:val="24"/>
        </w:rPr>
        <w:t>娄底市中心医院全院各科室使用空气过滤器清单</w:t>
      </w:r>
      <w:r>
        <w:rPr>
          <w:rFonts w:hint="eastAsia" w:ascii="新宋体" w:hAnsi="新宋体" w:eastAsia="新宋体" w:cs="新宋体"/>
          <w:color w:val="0000FF"/>
          <w:sz w:val="24"/>
          <w:szCs w:val="24"/>
          <w:lang w:eastAsia="zh-CN"/>
        </w:rPr>
        <w:t>》</w:t>
      </w:r>
      <w:r>
        <w:rPr>
          <w:rFonts w:hint="eastAsia" w:ascii="新宋体" w:hAnsi="新宋体" w:eastAsia="新宋体" w:cs="新宋体"/>
          <w:color w:val="0000FF"/>
          <w:sz w:val="24"/>
          <w:szCs w:val="24"/>
          <w:lang w:val="en-US" w:eastAsia="zh-CN"/>
        </w:rPr>
        <w:t>作为本合同附件。</w:t>
      </w:r>
    </w:p>
    <w:p>
      <w:pPr>
        <w:keepNext w:val="0"/>
        <w:keepLines w:val="0"/>
        <w:pageBreakBefore w:val="0"/>
        <w:widowControl/>
        <w:kinsoku/>
        <w:wordWrap/>
        <w:overflowPunct/>
        <w:topLinePunct w:val="0"/>
        <w:autoSpaceDE/>
        <w:autoSpaceDN/>
        <w:bidi w:val="0"/>
        <w:snapToGrid/>
        <w:spacing w:line="480" w:lineRule="exact"/>
        <w:ind w:firstLine="480" w:firstLineChars="200"/>
        <w:jc w:val="left"/>
        <w:textAlignment w:val="auto"/>
        <w:rPr>
          <w:rFonts w:hint="default" w:ascii="新宋体" w:hAnsi="新宋体" w:eastAsia="新宋体" w:cs="新宋体"/>
          <w:color w:val="0000FF"/>
          <w:sz w:val="24"/>
          <w:szCs w:val="24"/>
          <w:lang w:val="en-US" w:eastAsia="zh-CN"/>
        </w:rPr>
      </w:pPr>
      <w:r>
        <w:rPr>
          <w:rFonts w:hint="eastAsia" w:ascii="新宋体" w:hAnsi="新宋体" w:eastAsia="新宋体" w:cs="新宋体"/>
          <w:color w:val="0000FF"/>
          <w:sz w:val="24"/>
          <w:szCs w:val="24"/>
          <w:lang w:val="en-US" w:eastAsia="zh-CN"/>
        </w:rPr>
        <w:t>10.3本合同组成文件和优先解释顺序：本合同补充协议；本合同及附件；议价结果公示；响应文件；采购文件；其他与本合同有关的资料。</w:t>
      </w:r>
    </w:p>
    <w:p>
      <w:pPr>
        <w:keepNext w:val="0"/>
        <w:keepLines w:val="0"/>
        <w:pageBreakBefore w:val="0"/>
        <w:widowControl/>
        <w:kinsoku/>
        <w:wordWrap/>
        <w:overflowPunct/>
        <w:topLinePunct w:val="0"/>
        <w:autoSpaceDE/>
        <w:autoSpaceDN/>
        <w:bidi w:val="0"/>
        <w:snapToGrid/>
        <w:spacing w:line="480" w:lineRule="exact"/>
        <w:ind w:firstLine="480" w:firstLineChars="200"/>
        <w:jc w:val="left"/>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lang w:val="en-US" w:eastAsia="zh-CN"/>
        </w:rPr>
        <w:t>10.4</w:t>
      </w:r>
      <w:r>
        <w:rPr>
          <w:rFonts w:hint="eastAsia" w:ascii="新宋体" w:hAnsi="新宋体" w:eastAsia="新宋体" w:cs="新宋体"/>
          <w:color w:val="000000"/>
          <w:sz w:val="24"/>
          <w:szCs w:val="24"/>
        </w:rPr>
        <w:t>本合同一式四份，</w:t>
      </w:r>
      <w:r>
        <w:rPr>
          <w:rFonts w:hint="eastAsia" w:ascii="新宋体" w:hAnsi="新宋体" w:eastAsia="新宋体" w:cs="新宋体"/>
          <w:color w:val="000000"/>
          <w:sz w:val="24"/>
          <w:szCs w:val="24"/>
          <w:lang w:eastAsia="zh-CN"/>
        </w:rPr>
        <w:t>甲方执三份、乙方执一份，</w:t>
      </w:r>
      <w:r>
        <w:rPr>
          <w:rFonts w:hint="eastAsia" w:ascii="新宋体" w:hAnsi="新宋体" w:eastAsia="新宋体" w:cs="新宋体"/>
          <w:color w:val="000000"/>
          <w:sz w:val="24"/>
          <w:szCs w:val="24"/>
        </w:rPr>
        <w:t>经甲乙双方签字</w:t>
      </w:r>
      <w:r>
        <w:rPr>
          <w:rFonts w:hint="eastAsia" w:ascii="新宋体" w:hAnsi="新宋体" w:eastAsia="新宋体" w:cs="新宋体"/>
          <w:color w:val="000000"/>
          <w:sz w:val="24"/>
          <w:szCs w:val="24"/>
          <w:lang w:eastAsia="zh-CN"/>
        </w:rPr>
        <w:t>并</w:t>
      </w:r>
      <w:r>
        <w:rPr>
          <w:rFonts w:hint="eastAsia" w:ascii="新宋体" w:hAnsi="新宋体" w:eastAsia="新宋体" w:cs="新宋体"/>
          <w:color w:val="000000"/>
          <w:sz w:val="24"/>
          <w:szCs w:val="24"/>
        </w:rPr>
        <w:t>盖章后生效。</w:t>
      </w:r>
    </w:p>
    <w:p>
      <w:pPr>
        <w:keepNext w:val="0"/>
        <w:keepLines w:val="0"/>
        <w:pageBreakBefore w:val="0"/>
        <w:kinsoku/>
        <w:wordWrap/>
        <w:overflowPunct/>
        <w:topLinePunct w:val="0"/>
        <w:autoSpaceDE/>
        <w:autoSpaceDN/>
        <w:bidi w:val="0"/>
        <w:snapToGrid/>
        <w:spacing w:line="480" w:lineRule="exact"/>
        <w:jc w:val="center"/>
        <w:textAlignment w:val="auto"/>
        <w:rPr>
          <w:rFonts w:hint="eastAsia" w:ascii="黑体" w:hAnsi="黑体" w:eastAsia="黑体" w:cs="黑体"/>
          <w:sz w:val="32"/>
          <w:szCs w:val="32"/>
          <w:lang w:val="en-US" w:eastAsia="zh-CN"/>
        </w:rPr>
      </w:pPr>
    </w:p>
    <w:p>
      <w:pPr>
        <w:keepNext w:val="0"/>
        <w:keepLines w:val="0"/>
        <w:pageBreakBefore w:val="0"/>
        <w:kinsoku/>
        <w:wordWrap/>
        <w:overflowPunct/>
        <w:topLinePunct w:val="0"/>
        <w:autoSpaceDE/>
        <w:autoSpaceDN/>
        <w:bidi w:val="0"/>
        <w:snapToGrid/>
        <w:spacing w:line="480" w:lineRule="exact"/>
        <w:jc w:val="center"/>
        <w:textAlignment w:val="auto"/>
        <w:rPr>
          <w:rFonts w:hint="eastAsia" w:ascii="黑体" w:hAnsi="黑体" w:eastAsia="黑体" w:cs="黑体"/>
          <w:sz w:val="32"/>
          <w:szCs w:val="32"/>
          <w:lang w:val="en-US" w:eastAsia="zh-CN"/>
        </w:rPr>
      </w:pP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sz w:val="24"/>
          <w:szCs w:val="24"/>
        </w:rPr>
      </w:pPr>
      <w:r>
        <w:rPr>
          <w:rFonts w:hint="eastAsia" w:ascii="新宋体" w:hAnsi="新宋体" w:eastAsia="新宋体" w:cs="新宋体"/>
          <w:sz w:val="24"/>
          <w:szCs w:val="24"/>
        </w:rPr>
        <w:t>甲方</w:t>
      </w:r>
      <w:r>
        <w:rPr>
          <w:rFonts w:hint="eastAsia" w:ascii="新宋体" w:hAnsi="新宋体" w:eastAsia="新宋体" w:cs="新宋体"/>
          <w:sz w:val="24"/>
          <w:szCs w:val="24"/>
          <w:lang w:eastAsia="zh-CN"/>
        </w:rPr>
        <w:t>（</w:t>
      </w:r>
      <w:r>
        <w:rPr>
          <w:rFonts w:hint="eastAsia" w:ascii="新宋体" w:hAnsi="新宋体" w:eastAsia="新宋体" w:cs="新宋体"/>
          <w:sz w:val="24"/>
          <w:szCs w:val="24"/>
          <w:lang w:val="en-US" w:eastAsia="zh-CN"/>
        </w:rPr>
        <w:t>盖章</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w:t>
      </w:r>
      <w:r>
        <w:rPr>
          <w:rFonts w:hint="eastAsia" w:ascii="新宋体" w:hAnsi="新宋体" w:eastAsia="新宋体" w:cs="新宋体"/>
          <w:sz w:val="24"/>
          <w:szCs w:val="24"/>
          <w:lang w:eastAsia="zh-CN"/>
        </w:rPr>
        <w:t>娄底市中心医院</w:t>
      </w:r>
      <w:r>
        <w:rPr>
          <w:rFonts w:hint="eastAsia" w:ascii="新宋体" w:hAnsi="新宋体" w:eastAsia="新宋体" w:cs="新宋体"/>
          <w:sz w:val="24"/>
          <w:szCs w:val="24"/>
        </w:rPr>
        <w:t xml:space="preserve">     </w:t>
      </w:r>
      <w:r>
        <w:rPr>
          <w:rFonts w:hint="eastAsia" w:ascii="新宋体" w:hAnsi="新宋体" w:eastAsia="新宋体" w:cs="新宋体"/>
          <w:sz w:val="24"/>
          <w:szCs w:val="24"/>
          <w:lang w:val="en-US" w:eastAsia="zh-CN"/>
        </w:rPr>
        <w:t xml:space="preserve">  </w:t>
      </w:r>
      <w:r>
        <w:rPr>
          <w:rFonts w:hint="eastAsia" w:ascii="新宋体" w:hAnsi="新宋体" w:eastAsia="新宋体" w:cs="新宋体"/>
          <w:sz w:val="24"/>
          <w:szCs w:val="24"/>
        </w:rPr>
        <w:t>乙方</w:t>
      </w:r>
      <w:r>
        <w:rPr>
          <w:rFonts w:hint="eastAsia" w:ascii="新宋体" w:hAnsi="新宋体" w:eastAsia="新宋体" w:cs="新宋体"/>
          <w:sz w:val="24"/>
          <w:szCs w:val="24"/>
          <w:lang w:eastAsia="zh-CN"/>
        </w:rPr>
        <w:t>（</w:t>
      </w:r>
      <w:r>
        <w:rPr>
          <w:rFonts w:hint="eastAsia" w:ascii="新宋体" w:hAnsi="新宋体" w:eastAsia="新宋体" w:cs="新宋体"/>
          <w:sz w:val="24"/>
          <w:szCs w:val="24"/>
          <w:lang w:val="en-US" w:eastAsia="zh-CN"/>
        </w:rPr>
        <w:t>盖章</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w:t>
      </w:r>
      <w:r>
        <w:rPr>
          <w:rFonts w:hint="eastAsia" w:ascii="新宋体" w:hAnsi="新宋体" w:eastAsia="新宋体" w:cs="新宋体"/>
          <w:bCs/>
          <w:sz w:val="24"/>
          <w:szCs w:val="24"/>
        </w:rPr>
        <w:t xml:space="preserve"> </w:t>
      </w:r>
      <w:r>
        <w:rPr>
          <w:rFonts w:hint="eastAsia" w:ascii="新宋体" w:hAnsi="新宋体" w:eastAsia="新宋体" w:cs="新宋体"/>
          <w:sz w:val="24"/>
          <w:szCs w:val="24"/>
        </w:rPr>
        <w:t xml:space="preserve"> </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sz w:val="24"/>
          <w:szCs w:val="24"/>
        </w:rPr>
      </w:pPr>
    </w:p>
    <w:p>
      <w:pPr>
        <w:keepNext w:val="0"/>
        <w:keepLines w:val="0"/>
        <w:pageBreakBefore w:val="0"/>
        <w:kinsoku/>
        <w:wordWrap/>
        <w:overflowPunct/>
        <w:topLinePunct w:val="0"/>
        <w:autoSpaceDE/>
        <w:autoSpaceDN/>
        <w:bidi w:val="0"/>
        <w:snapToGrid/>
        <w:spacing w:line="480" w:lineRule="exact"/>
        <w:textAlignment w:val="auto"/>
        <w:rPr>
          <w:rFonts w:hint="eastAsia" w:ascii="新宋体" w:hAnsi="新宋体" w:eastAsia="新宋体" w:cs="新宋体"/>
          <w:sz w:val="24"/>
          <w:szCs w:val="24"/>
        </w:rPr>
      </w:pP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sz w:val="24"/>
          <w:szCs w:val="24"/>
        </w:rPr>
      </w:pPr>
      <w:r>
        <w:rPr>
          <w:rFonts w:hint="eastAsia" w:ascii="新宋体" w:hAnsi="新宋体" w:eastAsia="新宋体" w:cs="新宋体"/>
          <w:sz w:val="24"/>
          <w:szCs w:val="24"/>
        </w:rPr>
        <w:t>法定代表人</w:t>
      </w:r>
      <w:r>
        <w:rPr>
          <w:rFonts w:hint="eastAsia" w:ascii="新宋体" w:hAnsi="新宋体" w:eastAsia="新宋体" w:cs="新宋体"/>
          <w:sz w:val="24"/>
          <w:szCs w:val="24"/>
          <w:lang w:eastAsia="zh-CN"/>
        </w:rPr>
        <w:t>（</w:t>
      </w:r>
      <w:r>
        <w:rPr>
          <w:rFonts w:hint="eastAsia" w:ascii="新宋体" w:hAnsi="新宋体" w:eastAsia="新宋体" w:cs="新宋体"/>
          <w:sz w:val="24"/>
          <w:szCs w:val="24"/>
          <w:lang w:val="en-US" w:eastAsia="zh-CN"/>
        </w:rPr>
        <w:t>签字</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 xml:space="preserve">：          </w:t>
      </w:r>
      <w:r>
        <w:rPr>
          <w:rFonts w:hint="eastAsia" w:ascii="新宋体" w:hAnsi="新宋体" w:eastAsia="新宋体" w:cs="新宋体"/>
          <w:sz w:val="24"/>
          <w:szCs w:val="24"/>
          <w:lang w:val="en-US" w:eastAsia="zh-CN"/>
        </w:rPr>
        <w:t xml:space="preserve">    </w:t>
      </w:r>
      <w:r>
        <w:rPr>
          <w:rFonts w:hint="eastAsia" w:ascii="新宋体" w:hAnsi="新宋体" w:eastAsia="新宋体" w:cs="新宋体"/>
          <w:sz w:val="24"/>
          <w:szCs w:val="24"/>
        </w:rPr>
        <w:t xml:space="preserve"> 法定代表人</w:t>
      </w:r>
      <w:r>
        <w:rPr>
          <w:rFonts w:hint="eastAsia" w:ascii="新宋体" w:hAnsi="新宋体" w:eastAsia="新宋体" w:cs="新宋体"/>
          <w:sz w:val="24"/>
          <w:szCs w:val="24"/>
          <w:lang w:eastAsia="zh-CN"/>
        </w:rPr>
        <w:t>（</w:t>
      </w:r>
      <w:r>
        <w:rPr>
          <w:rFonts w:hint="eastAsia" w:ascii="新宋体" w:hAnsi="新宋体" w:eastAsia="新宋体" w:cs="新宋体"/>
          <w:sz w:val="24"/>
          <w:szCs w:val="24"/>
          <w:lang w:val="en-US" w:eastAsia="zh-CN"/>
        </w:rPr>
        <w:t>签字</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sz w:val="24"/>
          <w:szCs w:val="24"/>
        </w:rPr>
      </w:pPr>
    </w:p>
    <w:p>
      <w:pPr>
        <w:keepNext w:val="0"/>
        <w:keepLines w:val="0"/>
        <w:pageBreakBefore w:val="0"/>
        <w:kinsoku/>
        <w:wordWrap/>
        <w:overflowPunct/>
        <w:topLinePunct w:val="0"/>
        <w:autoSpaceDE/>
        <w:autoSpaceDN/>
        <w:bidi w:val="0"/>
        <w:snapToGrid/>
        <w:spacing w:line="480" w:lineRule="exact"/>
        <w:ind w:left="-718" w:leftChars="-342" w:firstLine="616" w:firstLineChars="257"/>
        <w:textAlignment w:val="auto"/>
        <w:rPr>
          <w:rFonts w:hint="eastAsia" w:ascii="新宋体" w:hAnsi="新宋体" w:eastAsia="新宋体" w:cs="新宋体"/>
          <w:sz w:val="24"/>
          <w:szCs w:val="24"/>
          <w:lang w:val="en-US" w:eastAsia="zh-CN"/>
        </w:rPr>
      </w:pP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sz w:val="24"/>
          <w:szCs w:val="24"/>
        </w:rPr>
      </w:pPr>
      <w:r>
        <w:rPr>
          <w:rFonts w:hint="eastAsia" w:ascii="新宋体" w:hAnsi="新宋体" w:eastAsia="新宋体" w:cs="新宋体"/>
          <w:sz w:val="24"/>
          <w:szCs w:val="24"/>
          <w:lang w:val="en-US" w:eastAsia="zh-CN"/>
        </w:rPr>
        <w:t>或</w:t>
      </w:r>
      <w:r>
        <w:rPr>
          <w:rFonts w:hint="eastAsia" w:ascii="新宋体" w:hAnsi="新宋体" w:eastAsia="新宋体" w:cs="新宋体"/>
          <w:sz w:val="24"/>
          <w:szCs w:val="24"/>
        </w:rPr>
        <w:t>委托代理人</w:t>
      </w:r>
      <w:r>
        <w:rPr>
          <w:rFonts w:hint="eastAsia" w:ascii="新宋体" w:hAnsi="新宋体" w:eastAsia="新宋体" w:cs="新宋体"/>
          <w:sz w:val="24"/>
          <w:szCs w:val="24"/>
          <w:lang w:eastAsia="zh-CN"/>
        </w:rPr>
        <w:t>（</w:t>
      </w:r>
      <w:r>
        <w:rPr>
          <w:rFonts w:hint="eastAsia" w:ascii="新宋体" w:hAnsi="新宋体" w:eastAsia="新宋体" w:cs="新宋体"/>
          <w:sz w:val="24"/>
          <w:szCs w:val="24"/>
          <w:lang w:val="en-US" w:eastAsia="zh-CN"/>
        </w:rPr>
        <w:t>签字</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 xml:space="preserve">：         </w:t>
      </w:r>
      <w:r>
        <w:rPr>
          <w:rFonts w:hint="eastAsia" w:ascii="新宋体" w:hAnsi="新宋体" w:eastAsia="新宋体" w:cs="新宋体"/>
          <w:sz w:val="24"/>
          <w:szCs w:val="24"/>
          <w:lang w:val="en-US" w:eastAsia="zh-CN"/>
        </w:rPr>
        <w:t xml:space="preserve">    或</w:t>
      </w:r>
      <w:r>
        <w:rPr>
          <w:rFonts w:hint="eastAsia" w:ascii="新宋体" w:hAnsi="新宋体" w:eastAsia="新宋体" w:cs="新宋体"/>
          <w:sz w:val="24"/>
          <w:szCs w:val="24"/>
        </w:rPr>
        <w:t>委托代理人</w:t>
      </w:r>
      <w:r>
        <w:rPr>
          <w:rFonts w:hint="eastAsia" w:ascii="新宋体" w:hAnsi="新宋体" w:eastAsia="新宋体" w:cs="新宋体"/>
          <w:sz w:val="24"/>
          <w:szCs w:val="24"/>
          <w:lang w:eastAsia="zh-CN"/>
        </w:rPr>
        <w:t>（</w:t>
      </w:r>
      <w:r>
        <w:rPr>
          <w:rFonts w:hint="eastAsia" w:ascii="新宋体" w:hAnsi="新宋体" w:eastAsia="新宋体" w:cs="新宋体"/>
          <w:sz w:val="24"/>
          <w:szCs w:val="24"/>
          <w:lang w:val="en-US" w:eastAsia="zh-CN"/>
        </w:rPr>
        <w:t>签字</w:t>
      </w:r>
      <w:r>
        <w:rPr>
          <w:rFonts w:hint="eastAsia" w:ascii="新宋体" w:hAnsi="新宋体" w:eastAsia="新宋体" w:cs="新宋体"/>
          <w:sz w:val="24"/>
          <w:szCs w:val="24"/>
          <w:lang w:eastAsia="zh-CN"/>
        </w:rPr>
        <w:t>）</w:t>
      </w:r>
      <w:r>
        <w:rPr>
          <w:rFonts w:hint="eastAsia" w:ascii="新宋体" w:hAnsi="新宋体" w:eastAsia="新宋体" w:cs="新宋体"/>
          <w:sz w:val="24"/>
          <w:szCs w:val="24"/>
        </w:rPr>
        <w:t xml:space="preserve">：   </w:t>
      </w: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sz w:val="24"/>
          <w:szCs w:val="24"/>
        </w:rPr>
      </w:pPr>
      <w:r>
        <w:rPr>
          <w:rFonts w:hint="eastAsia" w:ascii="新宋体" w:hAnsi="新宋体" w:eastAsia="新宋体" w:cs="新宋体"/>
          <w:sz w:val="24"/>
          <w:szCs w:val="24"/>
        </w:rPr>
        <w:t xml:space="preserve">                                   </w:t>
      </w:r>
    </w:p>
    <w:p>
      <w:pPr>
        <w:keepNext w:val="0"/>
        <w:keepLines w:val="0"/>
        <w:pageBreakBefore w:val="0"/>
        <w:kinsoku/>
        <w:wordWrap/>
        <w:overflowPunct/>
        <w:topLinePunct w:val="0"/>
        <w:autoSpaceDE/>
        <w:autoSpaceDN/>
        <w:bidi w:val="0"/>
        <w:snapToGrid/>
        <w:spacing w:line="480" w:lineRule="exact"/>
        <w:ind w:left="-718" w:leftChars="-342" w:firstLine="616" w:firstLineChars="257"/>
        <w:textAlignment w:val="auto"/>
        <w:rPr>
          <w:rFonts w:hint="eastAsia" w:ascii="新宋体" w:hAnsi="新宋体" w:eastAsia="新宋体" w:cs="新宋体"/>
          <w:sz w:val="24"/>
          <w:szCs w:val="24"/>
        </w:rPr>
      </w:pPr>
    </w:p>
    <w:p>
      <w:pPr>
        <w:keepNext w:val="0"/>
        <w:keepLines w:val="0"/>
        <w:pageBreakBefore w:val="0"/>
        <w:kinsoku/>
        <w:wordWrap/>
        <w:overflowPunct/>
        <w:topLinePunct w:val="0"/>
        <w:autoSpaceDE/>
        <w:autoSpaceDN/>
        <w:bidi w:val="0"/>
        <w:snapToGrid/>
        <w:spacing w:line="480" w:lineRule="exact"/>
        <w:ind w:firstLine="480" w:firstLineChars="200"/>
        <w:textAlignment w:val="auto"/>
        <w:rPr>
          <w:rFonts w:hint="eastAsia" w:ascii="新宋体" w:hAnsi="新宋体" w:eastAsia="新宋体" w:cs="新宋体"/>
          <w:sz w:val="24"/>
          <w:szCs w:val="24"/>
          <w:lang w:eastAsia="zh-CN"/>
        </w:rPr>
      </w:pPr>
      <w:r>
        <w:rPr>
          <w:rFonts w:hint="eastAsia" w:ascii="新宋体" w:hAnsi="新宋体" w:eastAsia="新宋体" w:cs="新宋体"/>
          <w:sz w:val="24"/>
          <w:szCs w:val="24"/>
        </w:rPr>
        <w:t>签订地点：</w:t>
      </w:r>
      <w:r>
        <w:rPr>
          <w:rFonts w:hint="eastAsia" w:ascii="新宋体" w:hAnsi="新宋体" w:eastAsia="新宋体" w:cs="新宋体"/>
          <w:sz w:val="24"/>
          <w:szCs w:val="24"/>
          <w:lang w:val="en-US" w:eastAsia="zh-CN"/>
        </w:rPr>
        <w:t xml:space="preserve">娄底市娄星区            </w:t>
      </w:r>
      <w:r>
        <w:rPr>
          <w:rFonts w:hint="eastAsia" w:ascii="新宋体" w:hAnsi="新宋体" w:eastAsia="新宋体" w:cs="新宋体"/>
          <w:sz w:val="24"/>
          <w:szCs w:val="24"/>
        </w:rPr>
        <w:t>签订日期：____年____月___日</w:t>
      </w:r>
      <w:r>
        <w:rPr>
          <w:rFonts w:hint="eastAsia" w:ascii="新宋体" w:hAnsi="新宋体" w:eastAsia="新宋体" w:cs="新宋体"/>
          <w:sz w:val="24"/>
          <w:szCs w:val="24"/>
          <w:lang w:eastAsia="zh-CN"/>
        </w:rPr>
        <w:t xml:space="preserve"> </w:t>
      </w:r>
    </w:p>
    <w:p>
      <w:pPr>
        <w:keepNext w:val="0"/>
        <w:keepLines w:val="0"/>
        <w:pageBreakBefore w:val="0"/>
        <w:widowControl w:val="0"/>
        <w:kinsoku/>
        <w:wordWrap/>
        <w:overflowPunct/>
        <w:topLinePunct w:val="0"/>
        <w:autoSpaceDE/>
        <w:autoSpaceDN/>
        <w:bidi w:val="0"/>
        <w:snapToGrid/>
        <w:spacing w:line="440" w:lineRule="exact"/>
        <w:textAlignment w:val="auto"/>
        <w:rPr>
          <w:rFonts w:hint="eastAsia" w:ascii="新宋体" w:hAnsi="新宋体" w:eastAsia="新宋体" w:cs="新宋体"/>
          <w:sz w:val="24"/>
          <w:szCs w:val="24"/>
          <w:lang w:val="en-US"/>
        </w:rPr>
      </w:pPr>
    </w:p>
    <w:p>
      <w:pPr>
        <w:spacing w:line="600" w:lineRule="exact"/>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rPr>
        <w:t xml:space="preserve">         </w:t>
      </w:r>
    </w:p>
    <w:p>
      <w:pPr>
        <w:pStyle w:val="14"/>
        <w:widowControl w:val="0"/>
        <w:numPr>
          <w:ilvl w:val="0"/>
          <w:numId w:val="0"/>
        </w:numPr>
        <w:jc w:val="both"/>
        <w:rPr>
          <w:rFonts w:hint="eastAsia" w:ascii="新宋体" w:hAnsi="新宋体" w:eastAsia="新宋体" w:cs="新宋体"/>
          <w:sz w:val="24"/>
          <w:szCs w:val="24"/>
          <w:lang w:val="en-US" w:eastAsia="zh-CN"/>
        </w:rPr>
        <w:sectPr>
          <w:footerReference r:id="rId7" w:type="default"/>
          <w:pgSz w:w="11906" w:h="16838"/>
          <w:pgMar w:top="1191" w:right="1587" w:bottom="1020" w:left="1587" w:header="567" w:footer="283" w:gutter="0"/>
          <w:pgNumType w:fmt="decimal" w:start="1"/>
          <w:cols w:space="720" w:num="1"/>
          <w:docGrid w:linePitch="312" w:charSpace="0"/>
        </w:sectPr>
      </w:pPr>
    </w:p>
    <w:p>
      <w:pPr>
        <w:pStyle w:val="14"/>
        <w:ind w:left="0" w:leftChars="0" w:firstLine="0" w:firstLineChars="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p>
    <w:tbl>
      <w:tblPr>
        <w:tblStyle w:val="9"/>
        <w:tblW w:w="8190" w:type="dxa"/>
        <w:jc w:val="center"/>
        <w:tblBorders>
          <w:top w:val="none" w:color="auto" w:sz="0"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0"/>
        <w:gridCol w:w="2520"/>
        <w:gridCol w:w="1995"/>
        <w:gridCol w:w="1365"/>
        <w:gridCol w:w="1470"/>
      </w:tblGrid>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4"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序号</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品名</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规格</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数量（个）</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备注</w:t>
            </w: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595*595*96</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592*592*96</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592*287*96</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中效过滤器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595*595*534/6P</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中效过滤器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592*592*534/6P</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中效过滤器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592*287*534/3P</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亚高效过滤器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592*592*292</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8</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630*630*90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9</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1200*580*150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10</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回风网</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1100*350*20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11</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回风网</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505*505*20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回风网</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405*405*20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285*285*20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w:t>
            </w:r>
            <w:r>
              <w:rPr>
                <w:rFonts w:hint="eastAsia" w:ascii="宋体" w:hAnsi="宋体" w:cs="宋体"/>
                <w:b/>
                <w:bCs/>
                <w:color w:val="auto"/>
                <w:sz w:val="24"/>
                <w:szCs w:val="24"/>
                <w:lang w:val="en-US" w:eastAsia="zh-CN"/>
              </w:rPr>
              <w:t>290</w:t>
            </w:r>
            <w:r>
              <w:rPr>
                <w:rFonts w:hint="eastAsia" w:ascii="宋体" w:hAnsi="宋体" w:eastAsia="宋体" w:cs="宋体"/>
                <w:b/>
                <w:bCs/>
                <w:color w:val="auto"/>
                <w:sz w:val="24"/>
                <w:szCs w:val="24"/>
                <w:lang w:val="en-US" w:eastAsia="zh-CN"/>
              </w:rPr>
              <w:t>*</w:t>
            </w:r>
            <w:r>
              <w:rPr>
                <w:rFonts w:hint="eastAsia" w:ascii="宋体" w:hAnsi="宋体" w:cs="宋体"/>
                <w:b/>
                <w:bCs/>
                <w:color w:val="auto"/>
                <w:sz w:val="24"/>
                <w:szCs w:val="24"/>
                <w:lang w:val="en-US" w:eastAsia="zh-CN"/>
              </w:rPr>
              <w:t>4</w:t>
            </w:r>
            <w:r>
              <w:rPr>
                <w:rFonts w:hint="eastAsia" w:ascii="宋体" w:hAnsi="宋体" w:eastAsia="宋体" w:cs="宋体"/>
                <w:b/>
                <w:bCs/>
                <w:color w:val="auto"/>
                <w:sz w:val="24"/>
                <w:szCs w:val="24"/>
                <w:lang w:val="en-US" w:eastAsia="zh-CN"/>
              </w:rPr>
              <w:t>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252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592*287*381*3P</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252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865*235*69</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340*340*69</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cs="宋体"/>
                <w:b/>
                <w:bCs/>
                <w:color w:val="auto"/>
                <w:sz w:val="24"/>
                <w:szCs w:val="24"/>
                <w:lang w:val="en-US"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820*255*69</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252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950*200*50</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252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1200*350*50</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8</w:t>
            </w:r>
          </w:p>
        </w:tc>
        <w:tc>
          <w:tcPr>
            <w:tcW w:w="2520"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高效送风口板式</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450*445*20</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56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9</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高效送风口板式</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200*265*20</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3</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cs="宋体"/>
                <w:b/>
                <w:bCs/>
                <w:color w:val="auto"/>
                <w:sz w:val="24"/>
                <w:szCs w:val="24"/>
                <w:lang w:val="en-US" w:eastAsia="zh-CN"/>
              </w:rPr>
              <w:t>10</w:t>
            </w:r>
          </w:p>
        </w:tc>
        <w:tc>
          <w:tcPr>
            <w:tcW w:w="252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845*250</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kern w:val="2"/>
                <w:sz w:val="24"/>
                <w:szCs w:val="24"/>
                <w:lang w:val="en-US" w:eastAsia="zh-CN" w:bidi="ar-SA"/>
              </w:rPr>
            </w:pPr>
            <w:r>
              <w:rPr>
                <w:rFonts w:hint="eastAsia" w:ascii="宋体" w:hAnsi="宋体" w:cs="宋体"/>
                <w:b/>
                <w:bCs/>
                <w:color w:val="auto"/>
                <w:kern w:val="2"/>
                <w:sz w:val="24"/>
                <w:szCs w:val="24"/>
                <w:lang w:val="en-US" w:eastAsia="zh-CN" w:bidi="ar-SA"/>
              </w:rPr>
              <w:t>11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cs="宋体"/>
                <w:b/>
                <w:bCs/>
                <w:color w:val="auto"/>
                <w:sz w:val="24"/>
                <w:szCs w:val="24"/>
                <w:lang w:val="en-US"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800*250</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3</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cs="宋体"/>
                <w:b/>
                <w:bCs/>
                <w:color w:val="auto"/>
                <w:sz w:val="24"/>
                <w:szCs w:val="24"/>
                <w:lang w:val="en-US"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350*350</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17</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13</w:t>
            </w:r>
          </w:p>
        </w:tc>
        <w:tc>
          <w:tcPr>
            <w:tcW w:w="2520"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450*450*20</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14</w:t>
            </w:r>
          </w:p>
        </w:tc>
        <w:tc>
          <w:tcPr>
            <w:tcW w:w="2520"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1090*140</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10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cs="宋体"/>
                <w:b/>
                <w:bCs/>
                <w:color w:val="auto"/>
                <w:sz w:val="24"/>
                <w:szCs w:val="24"/>
                <w:lang w:val="en-US" w:eastAsia="zh-CN"/>
              </w:rPr>
            </w:pP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cs="宋体"/>
                <w:b/>
                <w:bCs/>
                <w:color w:val="auto"/>
                <w:sz w:val="24"/>
                <w:szCs w:val="24"/>
                <w:lang w:val="en-US" w:eastAsia="zh-CN"/>
              </w:rPr>
            </w:pP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cs="宋体"/>
                <w:b/>
                <w:bCs/>
                <w:color w:val="auto"/>
                <w:sz w:val="24"/>
                <w:szCs w:val="24"/>
                <w:lang w:val="en-US" w:eastAsia="zh-CN"/>
              </w:rPr>
            </w:pP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cs="宋体"/>
                <w:b/>
                <w:bCs/>
                <w:color w:val="auto"/>
                <w:sz w:val="24"/>
                <w:szCs w:val="24"/>
                <w:lang w:val="en-US" w:eastAsia="zh-CN"/>
              </w:rPr>
            </w:pP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1</w:t>
            </w:r>
          </w:p>
        </w:tc>
        <w:tc>
          <w:tcPr>
            <w:tcW w:w="2520"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595*290*46</w:t>
            </w:r>
          </w:p>
        </w:tc>
        <w:tc>
          <w:tcPr>
            <w:tcW w:w="1365" w:type="dxa"/>
            <w:tcBorders>
              <w:top w:val="single" w:color="auto" w:sz="4" w:space="0"/>
              <w:left w:val="single" w:color="auto" w:sz="4" w:space="0"/>
              <w:right w:val="single" w:color="auto" w:sz="4" w:space="0"/>
            </w:tcBorders>
            <w:vAlign w:val="center"/>
          </w:tcPr>
          <w:p>
            <w:pPr>
              <w:jc w:val="center"/>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3</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595*295*96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595*595*96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595*495*96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595*595*534/6P</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595*295*534/3P</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595*495*534/5P</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485*485*90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630*630*90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530*530*90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320*320*90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380*380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560*410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510*510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595*295*96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595*595*96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595*295*534/3P</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595*595*534/6P</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亚高效过滤器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592*592*292</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630*630*90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455*340*20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285*285*20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592*592*96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592*287*96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595*595*96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592*592*534/6P</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592*287*534/3P</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592*490*534/5P</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亚高效过滤器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490*592*292</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亚高效过滤器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592*592*292</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亚高效过滤器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592*287*292</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762*610*70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19</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762*305*70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19</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610*540*70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610*305*292</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14</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485*485*90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15</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848*610*70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0"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16</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940*610*70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8"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17</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940*537*70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18</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630*630*90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19</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285*285*20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20</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803*337*20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405*405*20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回风网</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455*340*20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420*290*90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3</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34"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初效活性炭过滤器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420*290*100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3</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420*290*90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3</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9</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595*595*95</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56</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595*295*95</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295*295*95</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595*495*95</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16</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595*595*534/8P</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56</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595*295*534/4P</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40</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295*295*534/4P</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595*495*534/8P</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16</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9</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亚高效过滤器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590*490*292</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10</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亚高效过滤器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592*287*292</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r>
              <w:rPr>
                <w:rFonts w:hint="eastAsia" w:ascii="宋体" w:hAnsi="宋体" w:cs="宋体"/>
                <w:b/>
                <w:bCs/>
                <w:color w:val="auto"/>
                <w:sz w:val="24"/>
                <w:szCs w:val="24"/>
                <w:lang w:val="en-US" w:eastAsia="zh-CN"/>
              </w:rPr>
              <w:t>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亚高效过滤器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592*592*292</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亚高效过滤器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287*287*292</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r>
              <w:rPr>
                <w:rFonts w:hint="eastAsia" w:ascii="宋体" w:hAnsi="宋体" w:cs="宋体"/>
                <w:b/>
                <w:bCs/>
                <w:color w:val="auto"/>
                <w:sz w:val="24"/>
                <w:szCs w:val="24"/>
                <w:lang w:val="en-US" w:eastAsia="zh-CN"/>
              </w:rPr>
              <w:t>3</w:t>
            </w:r>
          </w:p>
        </w:tc>
        <w:tc>
          <w:tcPr>
            <w:tcW w:w="2520" w:type="dxa"/>
            <w:tcBorders>
              <w:top w:val="single" w:color="auto" w:sz="4" w:space="0"/>
              <w:left w:val="single" w:color="auto" w:sz="4" w:space="0"/>
              <w:right w:val="single" w:color="auto" w:sz="4" w:space="0"/>
            </w:tcBorders>
            <w:vAlign w:val="top"/>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top"/>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610*305*290</w:t>
            </w:r>
          </w:p>
        </w:tc>
        <w:tc>
          <w:tcPr>
            <w:tcW w:w="1365" w:type="dxa"/>
            <w:tcBorders>
              <w:top w:val="single" w:color="auto" w:sz="4" w:space="0"/>
              <w:left w:val="single" w:color="auto" w:sz="4" w:space="0"/>
              <w:right w:val="single" w:color="auto" w:sz="4" w:space="0"/>
            </w:tcBorders>
            <w:vAlign w:val="top"/>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r>
              <w:rPr>
                <w:rFonts w:hint="eastAsia" w:ascii="宋体" w:hAnsi="宋体" w:cs="宋体"/>
                <w:b/>
                <w:bCs/>
                <w:color w:val="auto"/>
                <w:sz w:val="24"/>
                <w:szCs w:val="24"/>
                <w:lang w:val="en-US" w:eastAsia="zh-CN"/>
              </w:rPr>
              <w:t>4</w:t>
            </w:r>
          </w:p>
        </w:tc>
        <w:tc>
          <w:tcPr>
            <w:tcW w:w="2520" w:type="dxa"/>
            <w:tcBorders>
              <w:top w:val="single" w:color="auto" w:sz="4" w:space="0"/>
              <w:left w:val="single" w:color="auto" w:sz="4" w:space="0"/>
              <w:right w:val="single" w:color="auto" w:sz="4" w:space="0"/>
            </w:tcBorders>
            <w:vAlign w:val="top"/>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top"/>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484*484*90</w:t>
            </w:r>
          </w:p>
        </w:tc>
        <w:tc>
          <w:tcPr>
            <w:tcW w:w="1365" w:type="dxa"/>
            <w:tcBorders>
              <w:top w:val="single" w:color="auto" w:sz="4" w:space="0"/>
              <w:left w:val="single" w:color="auto" w:sz="4" w:space="0"/>
              <w:right w:val="single" w:color="auto" w:sz="4" w:space="0"/>
            </w:tcBorders>
            <w:vAlign w:val="top"/>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r>
              <w:rPr>
                <w:rFonts w:hint="eastAsia" w:ascii="宋体" w:hAnsi="宋体" w:cs="宋体"/>
                <w:b/>
                <w:bCs/>
                <w:color w:val="auto"/>
                <w:sz w:val="24"/>
                <w:szCs w:val="24"/>
                <w:lang w:val="en-US" w:eastAsia="zh-CN"/>
              </w:rPr>
              <w:t>5</w:t>
            </w:r>
          </w:p>
        </w:tc>
        <w:tc>
          <w:tcPr>
            <w:tcW w:w="2520" w:type="dxa"/>
            <w:tcBorders>
              <w:top w:val="single" w:color="auto" w:sz="4" w:space="0"/>
              <w:left w:val="single" w:color="auto" w:sz="4" w:space="0"/>
              <w:right w:val="single" w:color="auto" w:sz="4" w:space="0"/>
            </w:tcBorders>
            <w:vAlign w:val="top"/>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top"/>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320*320*90</w:t>
            </w:r>
          </w:p>
        </w:tc>
        <w:tc>
          <w:tcPr>
            <w:tcW w:w="1365" w:type="dxa"/>
            <w:tcBorders>
              <w:top w:val="single" w:color="auto" w:sz="4" w:space="0"/>
              <w:left w:val="single" w:color="auto" w:sz="4" w:space="0"/>
              <w:right w:val="single" w:color="auto" w:sz="4" w:space="0"/>
            </w:tcBorders>
            <w:vAlign w:val="top"/>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16</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770*90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16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17</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340*295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30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18</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560*330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10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19</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735*340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12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20</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835*335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294*173</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10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835*295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30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227*173</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24</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445*300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34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25</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635*295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52</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26</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340*295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27</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375*225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24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28</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605*375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16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29</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375*293</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30</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293*270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594*490*46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594*289*46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594*594*46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289*594*46</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592*490*534</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592*287*534</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592*592*534</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287*592*534</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亚高效过滤器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592*592*292</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亚高效过滤器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592*287*292</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610*305*292</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484*484*220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13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320*320*220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14</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335*285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15</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15</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回风口</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140*140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sz w:val="24"/>
                <w:szCs w:val="24"/>
                <w:lang w:val="en-US" w:eastAsia="zh-CN"/>
              </w:rPr>
              <w:t>14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592*592*95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592*287*95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592*592*534/6P</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592*287*534/3P</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484*484*220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320*320*220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7</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595*290*46</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24</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8</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中效过滤器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645*515*534*5P</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val="0"/>
                <w:bCs w:val="0"/>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9</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484*484*90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10</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320*320*90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3</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11</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630*630*90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2</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12</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回风网</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410*250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595*290*46</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72</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595*595*46</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24</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800*620*55</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592*287*381*4P</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592*592*381*8p</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亚高效过滤器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594*594*280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亚高效过滤器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594*287*280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黑色尼龙网过滤器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1300*1100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1095*245*20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40</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515*270*5</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11</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320*320*5</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46</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795*245*20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515*515*5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14</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310*310*5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15</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320*265*5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16</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320*270*5</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17</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915*505*69</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18</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915*305*69</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19</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915*610*69</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20</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915*915*69</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21</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505*610*69</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22</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505*450*69</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23</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320*320*220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20</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24</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484*484*150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25</w:t>
            </w: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484*484*220</w:t>
            </w: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252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99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365"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470" w:type="dxa"/>
            <w:tcBorders>
              <w:top w:val="single" w:color="auto" w:sz="4" w:space="0"/>
              <w:left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445*345</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30</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310*310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440*440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1125*345</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回风口</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625*325</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尼龙网回风口</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950*100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7</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尼龙网回风口</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630*100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8</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592*592*96</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16</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9</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初效过滤器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592*287*96</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16</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592*592*534/6P</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11</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592*287*534/3P</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12</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亚高效过滤器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592*592*292</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13</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亚高效过滤器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592*287*292</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14</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484*484*95</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15</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610*610*95</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14</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16</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610*305*292</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10</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17</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500*400*100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18</w:t>
            </w: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高效过滤器</w:t>
            </w: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600*600*120</w:t>
            </w: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1</w:t>
            </w: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r>
        <w:tblPrEx>
          <w:tblBorders>
            <w:top w:val="none" w:color="auto" w:sz="0"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6" w:hRule="atLeast"/>
          <w:jc w:val="center"/>
        </w:trPr>
        <w:tc>
          <w:tcPr>
            <w:tcW w:w="84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25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9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36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c>
          <w:tcPr>
            <w:tcW w:w="14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
                <w:bCs/>
                <w:color w:val="auto"/>
                <w:sz w:val="24"/>
                <w:szCs w:val="24"/>
                <w:lang w:val="en-US" w:eastAsia="zh-CN"/>
              </w:rPr>
            </w:pPr>
          </w:p>
        </w:tc>
      </w:tr>
    </w:tbl>
    <w:p>
      <w:pPr>
        <w:pStyle w:val="14"/>
        <w:ind w:left="0" w:leftChars="0" w:firstLine="0" w:firstLineChars="0"/>
        <w:rPr>
          <w:rFonts w:hint="eastAsia" w:ascii="黑体" w:hAnsi="黑体" w:eastAsia="黑体" w:cs="黑体"/>
          <w:sz w:val="32"/>
          <w:szCs w:val="32"/>
          <w:lang w:val="en-US" w:eastAsia="zh-CN"/>
        </w:rPr>
      </w:pPr>
    </w:p>
    <w:p>
      <w:pPr>
        <w:ind w:firstLine="482" w:firstLineChars="200"/>
        <w:jc w:val="both"/>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 xml:space="preserve">初效过滤器为铝型材外框，龙骨架工艺，滤料为5MM绿白料；中效过滤器为铝型材外框，需要加装饰条，F8效率，滤料为玻璃纤维滤袋；回风口为5MM绿白料、尼龙网，回风口过滤器为铝型材外框，龙骨架工艺；高效过滤器为铝型材或不锈钢外框，有隔板过滤器采用铝箔或纸隔板，滤料为玻璃纤维滤纸，需提供高效过滤器检验报告。 </w:t>
      </w:r>
    </w:p>
    <w:p>
      <w:pPr>
        <w:pStyle w:val="14"/>
        <w:ind w:left="0" w:leftChars="0" w:firstLine="0" w:firstLineChars="0"/>
        <w:rPr>
          <w:rFonts w:hint="eastAsia" w:ascii="黑体" w:hAnsi="黑体" w:eastAsia="黑体" w:cs="黑体"/>
          <w:sz w:val="32"/>
          <w:szCs w:val="32"/>
          <w:lang w:val="en-US" w:eastAsia="zh-CN"/>
        </w:rPr>
      </w:pPr>
      <w:r>
        <w:rPr>
          <w:rFonts w:hint="eastAsia" w:ascii="宋体" w:hAnsi="宋体" w:cs="宋体"/>
          <w:b/>
          <w:bCs/>
          <w:color w:val="auto"/>
          <w:sz w:val="24"/>
          <w:szCs w:val="24"/>
          <w:lang w:val="en-US" w:eastAsia="zh-CN"/>
        </w:rPr>
        <w:t xml:space="preserve">   乙方提供过滤器需要保证产品质量，在使用期限内出现的任何因质量问题造成的损失由乙方承担，另外需要满足过滤器需要的供货周期。</w:t>
      </w:r>
    </w:p>
    <w:p>
      <w:pPr>
        <w:rPr>
          <w:rFonts w:hint="eastAsia" w:ascii="仿宋" w:hAnsi="仿宋" w:eastAsia="仿宋" w:cs="仿宋"/>
        </w:rPr>
      </w:pPr>
    </w:p>
    <w:sectPr>
      <w:foot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DQ5MzFiNDhmNzNkNmIxNjg5YjQzMWMwMjMzZWYifQ=="/>
  </w:docVars>
  <w:rsids>
    <w:rsidRoot w:val="507914BD"/>
    <w:rsid w:val="01255716"/>
    <w:rsid w:val="10B17E91"/>
    <w:rsid w:val="154020D1"/>
    <w:rsid w:val="1B385534"/>
    <w:rsid w:val="22597876"/>
    <w:rsid w:val="24CC1BD3"/>
    <w:rsid w:val="260D0D4B"/>
    <w:rsid w:val="507914BD"/>
    <w:rsid w:val="5A7F0572"/>
    <w:rsid w:val="661E548C"/>
    <w:rsid w:val="66F168DE"/>
    <w:rsid w:val="6D242E41"/>
    <w:rsid w:val="6FA438C9"/>
    <w:rsid w:val="76404645"/>
    <w:rsid w:val="7A1E5C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footer"/>
    <w:basedOn w:val="1"/>
    <w:qFormat/>
    <w:uiPriority w:val="0"/>
    <w:pP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paragraph" w:styleId="8">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character" w:styleId="11">
    <w:name w:val="page number"/>
    <w:qFormat/>
    <w:uiPriority w:val="0"/>
    <w:rPr>
      <w:rFonts w:eastAsia="Arial"/>
    </w:rPr>
  </w:style>
  <w:style w:type="paragraph" w:customStyle="1" w:styleId="1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8"/>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 w:type="character" w:customStyle="1" w:styleId="17">
    <w:name w:val="NormalCharacter"/>
    <w:qFormat/>
    <w:uiPriority w:val="0"/>
  </w:style>
  <w:style w:type="paragraph" w:customStyle="1" w:styleId="18">
    <w:name w:val="正文1"/>
    <w:qFormat/>
    <w:uiPriority w:val="0"/>
    <w:pPr>
      <w:widowControl w:val="0"/>
      <w:suppressAutoHyphens w:val="0"/>
      <w:bidi w:val="0"/>
      <w:spacing w:beforeAutospacing="0" w:afterAutospacing="0"/>
      <w:jc w:val="both"/>
    </w:pPr>
    <w:rPr>
      <w:rFonts w:ascii="Calibri" w:hAnsi="Calibri" w:eastAsia="宋体" w:cs="宋体"/>
      <w:color w:val="auto"/>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5035</Words>
  <Characters>5276</Characters>
  <Lines>0</Lines>
  <Paragraphs>0</Paragraphs>
  <TotalTime>15</TotalTime>
  <ScaleCrop>false</ScaleCrop>
  <LinksUpToDate>false</LinksUpToDate>
  <CharactersWithSpaces>5844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2023-07-17T01:11:00Z</dcterms:created>
  <dc:creator>是小豹子</dc:creator>
  <cp:lastModifiedBy>是小豹子</cp:lastModifiedBy>
  <cp:lastPrinted>2024-01-12T07:33:10Z</cp:lastPrinted>
  <dcterms:modified xsi:type="dcterms:W3CDTF">2024-01-12T08:18:49Z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F5515A9BDBB44BE595230509CB7BEEE1_13</vt:lpwstr>
  </property>
</Properties>
</file>