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pPr>
        <w:pStyle w:val="5"/>
        <w:snapToGrid w:val="0"/>
        <w:jc w:val="center"/>
        <w:rPr>
          <w:rFonts w:ascii="Arial" w:hAnsi="Arial" w:eastAsia="方正小标宋简体" w:cs="Arial"/>
          <w:color w:val="auto"/>
          <w:sz w:val="72"/>
          <w:szCs w:val="72"/>
        </w:rPr>
      </w:pPr>
    </w:p>
    <w:p>
      <w:pPr>
        <w:pStyle w:val="5"/>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pStyle w:val="5"/>
        <w:snapToGrid w:val="0"/>
        <w:jc w:val="center"/>
        <w:rPr>
          <w:rFonts w:ascii="Arial" w:hAnsi="Arial" w:cs="Arial"/>
          <w:color w:val="auto"/>
          <w:sz w:val="32"/>
          <w:szCs w:val="32"/>
        </w:rPr>
      </w:pPr>
    </w:p>
    <w:p>
      <w:pPr>
        <w:spacing w:line="360" w:lineRule="auto"/>
        <w:rPr>
          <w:rFonts w:hint="eastAsia"/>
          <w:bCs/>
          <w:color w:val="auto"/>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bCs/>
          <w:color w:val="auto"/>
          <w:sz w:val="32"/>
          <w:szCs w:val="32"/>
          <w:lang w:eastAsia="zh-CN"/>
        </w:rPr>
        <w:t>急诊医技楼PVC地面打蜡服务项目</w:t>
      </w:r>
      <w:r>
        <w:rPr>
          <w:rFonts w:hint="eastAsia"/>
          <w:bCs/>
          <w:color w:val="auto"/>
          <w:sz w:val="32"/>
          <w:szCs w:val="32"/>
          <w:lang w:val="en-US" w:eastAsia="zh-CN"/>
        </w:rPr>
        <w:t>项目</w:t>
      </w:r>
      <w:r>
        <w:rPr>
          <w:rFonts w:hint="eastAsia"/>
          <w:bCs/>
          <w:color w:val="auto"/>
          <w:sz w:val="32"/>
          <w:szCs w:val="32"/>
        </w:rPr>
        <w:t>招标文件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pPr>
        <w:spacing w:line="320" w:lineRule="exact"/>
        <w:jc w:val="left"/>
        <w:rPr>
          <w:color w:val="auto"/>
          <w:sz w:val="24"/>
        </w:rPr>
      </w:pPr>
    </w:p>
    <w:p>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一</w:t>
      </w:r>
      <w:r>
        <w:rPr>
          <w:rFonts w:hint="eastAsia" w:ascii="宋体" w:hAnsi="宋体" w:cs="宋体"/>
          <w:bCs/>
          <w:color w:val="auto"/>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娄底市中心医院急诊医技楼PVC地面打蜡服务项目</w:t>
      </w:r>
      <w:r>
        <w:rPr>
          <w:rFonts w:hint="eastAsia"/>
          <w:bCs/>
          <w:color w:val="auto"/>
          <w:sz w:val="28"/>
          <w:szCs w:val="28"/>
          <w:lang w:val="en-US" w:eastAsia="zh-CN"/>
        </w:rPr>
        <w:t>进行挂网招标</w:t>
      </w:r>
      <w:r>
        <w:rPr>
          <w:rFonts w:hint="eastAsia"/>
          <w:bCs/>
          <w:color w:val="auto"/>
          <w:sz w:val="28"/>
          <w:szCs w:val="28"/>
        </w:rPr>
        <w:t>，将招标事项公告如下：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ascii="仿宋" w:hAnsi="仿宋" w:eastAsia="仿宋_GB2312" w:cs="仿宋"/>
          <w:i w:val="0"/>
          <w:iCs w:val="0"/>
          <w:caps w:val="0"/>
          <w:color w:val="auto"/>
          <w:spacing w:val="0"/>
          <w:sz w:val="28"/>
          <w:szCs w:val="28"/>
          <w:shd w:val="clear" w:fill="FFFFFF"/>
          <w:lang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娄底市中心医院急诊医技楼PVC地面打蜡服务项目</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1.</w:t>
      </w:r>
      <w:r>
        <w:rPr>
          <w:rFonts w:hint="eastAsia" w:ascii="仿宋" w:hAnsi="仿宋" w:eastAsia="仿宋" w:cs="仿宋"/>
          <w:color w:val="auto"/>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w:t>
      </w:r>
      <w:r>
        <w:rPr>
          <w:rFonts w:hint="default" w:ascii="仿宋" w:hAnsi="仿宋" w:eastAsia="仿宋" w:cs="仿宋"/>
          <w:color w:val="auto"/>
          <w:kern w:val="0"/>
          <w:sz w:val="28"/>
          <w:szCs w:val="28"/>
          <w:lang w:val="en-US" w:eastAsia="zh-CN" w:bidi="ar-SA"/>
        </w:rPr>
        <w:t>如有多个并列最低价，则由并列最低价投标人再次报价，直至出现最低报价为止。</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三、投标人资格要求</w:t>
      </w:r>
    </w:p>
    <w:p>
      <w:pPr>
        <w:pageBreakBefore w:val="0"/>
        <w:kinsoku/>
        <w:wordWrap/>
        <w:overflowPunct/>
        <w:topLinePunct w:val="0"/>
        <w:bidi w:val="0"/>
        <w:snapToGrid w:val="0"/>
        <w:spacing w:line="560" w:lineRule="exact"/>
        <w:ind w:firstLine="560" w:firstLineChars="200"/>
        <w:jc w:val="left"/>
        <w:textAlignment w:val="baseline"/>
        <w:rPr>
          <w:rFonts w:hint="eastAsia" w:ascii="仿宋" w:hAnsi="仿宋" w:eastAsia="仿宋" w:cs="仿宋"/>
          <w:bCs/>
          <w:color w:val="FF0000"/>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投标人必须是在中华人民共和国境内注册登记的法人、非法人组织或者自然人，且应当符合《政府采购法》第二十二条规定的供应商条件，即：</w:t>
      </w:r>
      <w:r>
        <w:rPr>
          <w:rFonts w:hint="eastAsia" w:ascii="仿宋" w:hAnsi="仿宋" w:eastAsia="仿宋" w:cs="仿宋"/>
          <w:bCs/>
          <w:color w:val="FF0000"/>
          <w:sz w:val="28"/>
          <w:szCs w:val="28"/>
        </w:rPr>
        <w:t xml:space="preserve"> </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 xml:space="preserve">（1）具有独立承担民事责任的能力； </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（2）具有良好的商业信誉和健全的财务会计制度；</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（3）具有履行合同所必需的设备和专业技术能力；</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）参加政府采购活动前三年内，在经营活动中没有重大违法记录；</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）法律、行政法规规定的其他条件。</w:t>
      </w:r>
    </w:p>
    <w:p>
      <w:pPr>
        <w:pageBreakBefore w:val="0"/>
        <w:kinsoku/>
        <w:wordWrap/>
        <w:overflowPunct/>
        <w:topLinePunct w:val="0"/>
        <w:bidi w:val="0"/>
        <w:snapToGrid w:val="0"/>
        <w:spacing w:line="56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rPr>
        <w:t>2、采购项目的特定资格条件：</w:t>
      </w:r>
      <w:r>
        <w:rPr>
          <w:rFonts w:hint="eastAsia" w:ascii="仿宋" w:hAnsi="仿宋" w:eastAsia="仿宋" w:cs="仿宋"/>
          <w:b w:val="0"/>
          <w:bCs/>
          <w:sz w:val="28"/>
          <w:szCs w:val="28"/>
          <w:lang w:val="en-US" w:eastAsia="zh-CN"/>
        </w:rPr>
        <w:t>无</w:t>
      </w:r>
    </w:p>
    <w:p>
      <w:pPr>
        <w:pageBreakBefore w:val="0"/>
        <w:kinsoku/>
        <w:wordWrap/>
        <w:overflowPunct/>
        <w:topLinePunct w:val="0"/>
        <w:bidi w:val="0"/>
        <w:adjustRightInd w:val="0"/>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、单位负责人为同一人或者存在直接控股、管理关系的不同投标人，不得参加同一合同项下的政府采购活动。</w:t>
      </w:r>
    </w:p>
    <w:p>
      <w:pPr>
        <w:pageBreakBefore w:val="0"/>
        <w:kinsoku/>
        <w:wordWrap/>
        <w:overflowPunct/>
        <w:topLinePunct w:val="0"/>
        <w:bidi w:val="0"/>
        <w:adjustRightInd w:val="0"/>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、为本采购项目提供整体设计、规范编制或者项目管理、监理、检测等服务的，不得再参加此项目的其他招标采购活动。</w:t>
      </w:r>
    </w:p>
    <w:p>
      <w:pPr>
        <w:pageBreakBefore w:val="0"/>
        <w:kinsoku/>
        <w:wordWrap/>
        <w:overflowPunct/>
        <w:topLinePunct w:val="0"/>
        <w:bidi w:val="0"/>
        <w:adjustRightInd w:val="0"/>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、列入失信被执行人、重大税收违法案件当事人名单，列入政府采购严重违法失信行为记录名单的，拒绝其参与政府采购活动。</w:t>
      </w:r>
    </w:p>
    <w:p>
      <w:pPr>
        <w:pageBreakBefore w:val="0"/>
        <w:kinsoku/>
        <w:wordWrap/>
        <w:overflowPunct/>
        <w:topLinePunct w:val="0"/>
        <w:bidi w:val="0"/>
        <w:adjustRightInd w:val="0"/>
        <w:snapToGrid w:val="0"/>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、联合体投标。本次招标</w:t>
      </w:r>
      <w:r>
        <w:rPr>
          <w:rFonts w:hint="eastAsia" w:ascii="仿宋" w:hAnsi="仿宋" w:eastAsia="仿宋" w:cs="仿宋"/>
          <w:sz w:val="28"/>
          <w:szCs w:val="28"/>
          <w:u w:val="none"/>
        </w:rPr>
        <w:t>不接受</w:t>
      </w:r>
      <w:r>
        <w:rPr>
          <w:rFonts w:hint="eastAsia" w:ascii="仿宋" w:hAnsi="仿宋" w:eastAsia="仿宋" w:cs="仿宋"/>
          <w:sz w:val="28"/>
          <w:szCs w:val="28"/>
        </w:rPr>
        <w:t>联合体投标。</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四、投标截止时间、开标时间及地点：</w:t>
      </w:r>
    </w:p>
    <w:p>
      <w:pPr>
        <w:pageBreakBefore w:val="0"/>
        <w:numPr>
          <w:ilvl w:val="0"/>
          <w:numId w:val="0"/>
        </w:numPr>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1.投标截止时间、开标时间：2024年2月7日9：00</w:t>
      </w:r>
    </w:p>
    <w:p>
      <w:pPr>
        <w:pStyle w:val="2"/>
        <w:rPr>
          <w:rFonts w:hint="default"/>
          <w:color w:val="auto"/>
          <w:lang w:val="en-US" w:eastAsia="zh-CN"/>
        </w:rPr>
      </w:pPr>
    </w:p>
    <w:p>
      <w:pPr>
        <w:pStyle w:val="5"/>
        <w:numPr>
          <w:ilvl w:val="0"/>
          <w:numId w:val="0"/>
        </w:numPr>
        <w:tabs>
          <w:tab w:val="left" w:pos="312"/>
        </w:tabs>
        <w:snapToGrid w:val="0"/>
        <w:spacing w:line="480" w:lineRule="auto"/>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2.开标地点;娄底市中心医院E区6楼远程会诊中心</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五、招标人地址和联系方法：</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1.招标人名称：娄底市中心医院</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2.联系人及联系方式：廖海星 </w:t>
      </w:r>
      <w:r>
        <w:rPr>
          <w:rFonts w:hint="eastAsia" w:ascii="仿宋" w:hAnsi="仿宋" w:eastAsia="仿宋" w:cs="仿宋"/>
          <w:color w:val="auto"/>
          <w:sz w:val="28"/>
          <w:szCs w:val="28"/>
        </w:rPr>
        <w:t>15873871616</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3.招标人地址：娄底市长青中街51号</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4"/>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190"/>
        <w:gridCol w:w="1170"/>
        <w:gridCol w:w="1200"/>
        <w:gridCol w:w="1070"/>
        <w:gridCol w:w="4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序号</w:t>
            </w:r>
          </w:p>
        </w:tc>
        <w:tc>
          <w:tcPr>
            <w:tcW w:w="119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default" w:ascii="仿宋_GB2312" w:hAnsi="Times New Roman" w:eastAsia="仿宋_GB2312" w:cs="仿宋_GB2312"/>
                <w:bCs/>
                <w:color w:val="auto"/>
                <w:kern w:val="0"/>
                <w:sz w:val="21"/>
                <w:szCs w:val="21"/>
                <w:lang w:val="en-US" w:eastAsia="zh-CN" w:bidi="ar-SA"/>
              </w:rPr>
              <w:t>项目名称</w:t>
            </w:r>
          </w:p>
        </w:tc>
        <w:tc>
          <w:tcPr>
            <w:tcW w:w="117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暂估数量</w:t>
            </w:r>
          </w:p>
        </w:tc>
        <w:tc>
          <w:tcPr>
            <w:tcW w:w="120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项目限价</w:t>
            </w:r>
          </w:p>
        </w:tc>
        <w:tc>
          <w:tcPr>
            <w:tcW w:w="107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单价限价</w:t>
            </w:r>
          </w:p>
        </w:tc>
        <w:tc>
          <w:tcPr>
            <w:tcW w:w="4091"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jc w:val="center"/>
        </w:trPr>
        <w:tc>
          <w:tcPr>
            <w:tcW w:w="661"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1</w:t>
            </w:r>
          </w:p>
        </w:tc>
        <w:tc>
          <w:tcPr>
            <w:tcW w:w="119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rPr>
              <w:t>PVC地面打蜡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养护</w:t>
            </w:r>
          </w:p>
        </w:tc>
        <w:tc>
          <w:tcPr>
            <w:tcW w:w="1170" w:type="dxa"/>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24000m²</w:t>
            </w:r>
          </w:p>
        </w:tc>
        <w:tc>
          <w:tcPr>
            <w:tcW w:w="1200" w:type="dxa"/>
            <w:vAlign w:val="center"/>
          </w:tcPr>
          <w:p>
            <w:pPr>
              <w:pStyle w:val="8"/>
              <w:pageBreakBefore w:val="0"/>
              <w:kinsoku/>
              <w:wordWrap/>
              <w:overflowPunct/>
              <w:topLinePunct w:val="0"/>
              <w:bidi w:val="0"/>
              <w:spacing w:line="560" w:lineRule="exact"/>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96000元</w:t>
            </w:r>
          </w:p>
        </w:tc>
        <w:tc>
          <w:tcPr>
            <w:tcW w:w="1070" w:type="dxa"/>
            <w:vAlign w:val="center"/>
          </w:tcPr>
          <w:p>
            <w:pPr>
              <w:pStyle w:val="8"/>
              <w:pageBreakBefore w:val="0"/>
              <w:kinsoku/>
              <w:wordWrap/>
              <w:overflowPunct/>
              <w:topLinePunct w:val="0"/>
              <w:bidi w:val="0"/>
              <w:spacing w:line="560" w:lineRule="exact"/>
              <w:jc w:val="center"/>
              <w:rPr>
                <w:rFonts w:hint="default"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4元/m²</w:t>
            </w:r>
          </w:p>
        </w:tc>
        <w:tc>
          <w:tcPr>
            <w:tcW w:w="4091" w:type="dxa"/>
            <w:vAlign w:val="center"/>
          </w:tcPr>
          <w:p>
            <w:pPr>
              <w:keepNext w:val="0"/>
              <w:keepLines w:val="0"/>
              <w:pageBreakBefore w:val="0"/>
              <w:widowControl w:val="0"/>
              <w:tabs>
                <w:tab w:val="left" w:pos="0"/>
              </w:tabs>
              <w:kinsoku/>
              <w:wordWrap/>
              <w:topLinePunct w:val="0"/>
              <w:autoSpaceDE/>
              <w:autoSpaceDN/>
              <w:bidi w:val="0"/>
              <w:adjustRightInd w:val="0"/>
              <w:snapToGrid w:val="0"/>
              <w:spacing w:line="560" w:lineRule="exact"/>
              <w:jc w:val="left"/>
              <w:textAlignment w:val="baseline"/>
              <w:rPr>
                <w:rFonts w:hint="default" w:ascii="仿宋" w:hAnsi="仿宋" w:eastAsia="仿宋" w:cs="仿宋"/>
                <w:sz w:val="21"/>
                <w:szCs w:val="21"/>
                <w:vertAlign w:val="baseline"/>
              </w:rPr>
            </w:pPr>
            <w:r>
              <w:rPr>
                <w:rFonts w:hint="eastAsia" w:ascii="仿宋_GB2312" w:hAnsi="仿宋_GB2312" w:eastAsia="仿宋_GB2312" w:cs="仿宋_GB2312"/>
                <w:bCs/>
                <w:color w:val="000000" w:themeColor="text1"/>
                <w:sz w:val="21"/>
                <w:szCs w:val="21"/>
                <w14:textFill>
                  <w14:solidFill>
                    <w14:schemeClr w14:val="tx1"/>
                  </w14:solidFill>
                </w14:textFill>
              </w:rPr>
              <w:t>服务期限为</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7</w:t>
            </w:r>
            <w:r>
              <w:rPr>
                <w:rFonts w:hint="eastAsia" w:ascii="仿宋_GB2312" w:hAnsi="仿宋_GB2312" w:eastAsia="仿宋_GB2312" w:cs="仿宋_GB2312"/>
                <w:bCs/>
                <w:color w:val="000000" w:themeColor="text1"/>
                <w:sz w:val="21"/>
                <w:szCs w:val="21"/>
                <w14:textFill>
                  <w14:solidFill>
                    <w14:schemeClr w14:val="tx1"/>
                  </w14:solidFill>
                </w14:textFill>
              </w:rPr>
              <w:t>天，自</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采购方</w:t>
            </w:r>
            <w:r>
              <w:rPr>
                <w:rFonts w:hint="eastAsia" w:ascii="仿宋_GB2312" w:hAnsi="仿宋_GB2312" w:eastAsia="仿宋_GB2312" w:cs="仿宋_GB2312"/>
                <w:bCs/>
                <w:color w:val="000000" w:themeColor="text1"/>
                <w:sz w:val="21"/>
                <w:szCs w:val="21"/>
                <w14:textFill>
                  <w14:solidFill>
                    <w14:schemeClr w14:val="tx1"/>
                  </w14:solidFill>
                </w14:textFill>
              </w:rPr>
              <w:t>通知</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中标方</w:t>
            </w:r>
            <w:r>
              <w:rPr>
                <w:rFonts w:hint="eastAsia" w:ascii="仿宋_GB2312" w:hAnsi="仿宋_GB2312" w:eastAsia="仿宋_GB2312" w:cs="仿宋_GB2312"/>
                <w:bCs/>
                <w:color w:val="000000" w:themeColor="text1"/>
                <w:sz w:val="21"/>
                <w:szCs w:val="21"/>
                <w14:textFill>
                  <w14:solidFill>
                    <w14:schemeClr w14:val="tx1"/>
                  </w14:solidFill>
                </w14:textFill>
              </w:rPr>
              <w:t>进场之日起至</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中标方</w:t>
            </w:r>
            <w:r>
              <w:rPr>
                <w:rFonts w:hint="eastAsia" w:ascii="仿宋_GB2312" w:hAnsi="仿宋_GB2312" w:eastAsia="仿宋_GB2312" w:cs="仿宋_GB2312"/>
                <w:bCs/>
                <w:color w:val="000000" w:themeColor="text1"/>
                <w:sz w:val="21"/>
                <w:szCs w:val="21"/>
                <w14:textFill>
                  <w14:solidFill>
                    <w14:schemeClr w14:val="tx1"/>
                  </w14:solidFill>
                </w14:textFill>
              </w:rPr>
              <w:t>方完成全部</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打蜡</w:t>
            </w:r>
            <w:r>
              <w:rPr>
                <w:rFonts w:hint="eastAsia" w:ascii="仿宋_GB2312" w:hAnsi="仿宋_GB2312" w:eastAsia="仿宋_GB2312" w:cs="仿宋_GB2312"/>
                <w:bCs/>
                <w:color w:val="000000" w:themeColor="text1"/>
                <w:sz w:val="21"/>
                <w:szCs w:val="21"/>
                <w14:textFill>
                  <w14:solidFill>
                    <w14:schemeClr w14:val="tx1"/>
                  </w14:solidFill>
                </w14:textFill>
              </w:rPr>
              <w:t>工作并经</w:t>
            </w:r>
            <w:r>
              <w:rPr>
                <w:rFonts w:hint="eastAsia" w:ascii="仿宋_GB2312" w:hAnsi="仿宋_GB2312" w:eastAsia="仿宋_GB2312" w:cs="仿宋_GB2312"/>
                <w:bCs/>
                <w:color w:val="000000" w:themeColor="text1"/>
                <w:sz w:val="21"/>
                <w:szCs w:val="21"/>
                <w:lang w:val="en-US" w:eastAsia="zh-CN"/>
                <w14:textFill>
                  <w14:solidFill>
                    <w14:schemeClr w14:val="tx1"/>
                  </w14:solidFill>
                </w14:textFill>
              </w:rPr>
              <w:t>采购方</w:t>
            </w:r>
            <w:r>
              <w:rPr>
                <w:rFonts w:hint="eastAsia" w:ascii="仿宋_GB2312" w:hAnsi="仿宋_GB2312" w:eastAsia="仿宋_GB2312" w:cs="仿宋_GB2312"/>
                <w:bCs/>
                <w:color w:val="000000" w:themeColor="text1"/>
                <w:sz w:val="21"/>
                <w:szCs w:val="21"/>
                <w14:textFill>
                  <w14:solidFill>
                    <w14:schemeClr w14:val="tx1"/>
                  </w14:solidFill>
                </w14:textFill>
              </w:rPr>
              <w:t>总体验收合格之日止。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382" w:type="dxa"/>
            <w:gridSpan w:val="6"/>
            <w:vAlign w:val="center"/>
          </w:tcPr>
          <w:p>
            <w:pPr>
              <w:pStyle w:val="8"/>
              <w:pageBreakBefore w:val="0"/>
              <w:kinsoku/>
              <w:wordWrap/>
              <w:overflowPunct/>
              <w:topLinePunct w:val="0"/>
              <w:bidi w:val="0"/>
              <w:spacing w:line="560" w:lineRule="exact"/>
              <w:jc w:val="center"/>
              <w:rPr>
                <w:rFonts w:hint="eastAsia" w:ascii="仿宋" w:hAnsi="仿宋" w:eastAsia="仿宋" w:cs="仿宋"/>
                <w:sz w:val="21"/>
                <w:szCs w:val="21"/>
                <w:vertAlign w:val="baseline"/>
              </w:rPr>
            </w:pPr>
            <w:r>
              <w:rPr>
                <w:rFonts w:hint="default" w:ascii="仿宋" w:hAnsi="仿宋" w:eastAsia="仿宋" w:cs="仿宋"/>
                <w:b/>
                <w:bCs/>
                <w:i w:val="0"/>
                <w:iCs w:val="0"/>
                <w:color w:val="auto"/>
                <w:kern w:val="0"/>
                <w:sz w:val="21"/>
                <w:szCs w:val="21"/>
                <w:u w:val="none"/>
                <w:lang w:eastAsia="zh-CN" w:bidi="ar"/>
              </w:rPr>
              <w:t>注：数量为暂估数量，</w:t>
            </w:r>
            <w:r>
              <w:rPr>
                <w:rFonts w:hint="eastAsia" w:ascii="仿宋" w:hAnsi="仿宋" w:eastAsia="仿宋" w:cs="仿宋"/>
                <w:b/>
                <w:bCs/>
                <w:i w:val="0"/>
                <w:iCs w:val="0"/>
                <w:color w:val="auto"/>
                <w:kern w:val="0"/>
                <w:sz w:val="21"/>
                <w:szCs w:val="21"/>
                <w:u w:val="none"/>
                <w:lang w:val="en-US" w:eastAsia="zh-CN" w:bidi="ar"/>
              </w:rPr>
              <w:t>结算以实际验收</w:t>
            </w:r>
            <w:r>
              <w:rPr>
                <w:rFonts w:hint="default" w:ascii="仿宋" w:hAnsi="仿宋" w:eastAsia="仿宋" w:cs="仿宋"/>
                <w:b/>
                <w:bCs/>
                <w:i w:val="0"/>
                <w:iCs w:val="0"/>
                <w:color w:val="auto"/>
                <w:kern w:val="0"/>
                <w:sz w:val="21"/>
                <w:szCs w:val="21"/>
                <w:u w:val="none"/>
                <w:lang w:eastAsia="zh-CN" w:bidi="ar"/>
              </w:rPr>
              <w:t>面积</w:t>
            </w:r>
            <w:r>
              <w:rPr>
                <w:rFonts w:hint="eastAsia" w:ascii="仿宋" w:hAnsi="仿宋" w:eastAsia="仿宋" w:cs="仿宋"/>
                <w:b/>
                <w:bCs/>
                <w:i w:val="0"/>
                <w:iCs w:val="0"/>
                <w:color w:val="auto"/>
                <w:kern w:val="0"/>
                <w:sz w:val="21"/>
                <w:szCs w:val="21"/>
                <w:u w:val="none"/>
                <w:lang w:val="en-US" w:eastAsia="zh-CN" w:bidi="ar"/>
              </w:rPr>
              <w:t>结论为准。</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2、服务时间：服务期限为7天，自采购方通知中标方进场之日起至中标方方完成全部打蜡工作并经采购方总体验收合格之日止</w:t>
      </w:r>
      <w:r>
        <w:rPr>
          <w:rFonts w:hint="eastAsia" w:ascii="仿宋_GB2312" w:hAnsi="Times New Roman" w:eastAsia="仿宋_GB2312" w:cs="仿宋_GB2312"/>
          <w:bCs/>
          <w:color w:val="auto"/>
          <w:kern w:val="0"/>
          <w:sz w:val="28"/>
          <w:szCs w:val="28"/>
          <w:lang w:val="en-US" w:eastAsia="zh-CN" w:bidi="ar-SA"/>
        </w:rPr>
        <w:t>。</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，以下内容均需满足，不满足的视为无效投标</w:t>
      </w:r>
    </w:p>
    <w:p>
      <w:pPr>
        <w:pageBreakBefore w:val="0"/>
        <w:kinsoku/>
        <w:wordWrap/>
        <w:overflowPunct/>
        <w:topLinePunct w:val="0"/>
        <w:bidi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1、技术要求</w:t>
      </w:r>
    </w:p>
    <w:p>
      <w:pPr>
        <w:pageBreakBefore w:val="0"/>
        <w:kinsoku/>
        <w:wordWrap/>
        <w:overflowPunct/>
        <w:topLinePunct w:val="0"/>
        <w:bidi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（1）PVC地面打蜡、养护：洁净、无污渍</w:t>
      </w:r>
    </w:p>
    <w:p>
      <w:pPr>
        <w:pageBreakBefore w:val="0"/>
        <w:kinsoku/>
        <w:wordWrap/>
        <w:overflowPunct/>
        <w:topLinePunct w:val="0"/>
        <w:bidi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（2）基础要求:地面打蜡、抛光所用的蜡水（蜡水须采用环保产品）、设备、清洁垫、抛光垫、清洁剂以及所需配件都包含在投标报价总价内，更换地面或维修费用除外。</w:t>
      </w:r>
    </w:p>
    <w:p>
      <w:pPr>
        <w:pageBreakBefore w:val="0"/>
        <w:kinsoku/>
        <w:wordWrap/>
        <w:overflowPunct/>
        <w:topLinePunct w:val="0"/>
        <w:bidi w:val="0"/>
        <w:spacing w:line="5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（3）检验标准：目测、纸巾擦拭检查。要求蜡面均匀，无蜡拖痕迹，地面无水迹，无污迹，无杂物，无积尘。</w:t>
      </w:r>
    </w:p>
    <w:p>
      <w:pPr>
        <w:pStyle w:val="8"/>
        <w:pageBreakBefore w:val="0"/>
        <w:kinsoku/>
        <w:wordWrap/>
        <w:overflowPunct/>
        <w:topLinePunct w:val="0"/>
        <w:bidi w:val="0"/>
        <w:spacing w:line="560" w:lineRule="exact"/>
        <w:rPr>
          <w:rFonts w:hint="default"/>
          <w:lang w:val="en-US" w:eastAsia="zh-CN"/>
        </w:rPr>
      </w:pPr>
      <w:r>
        <w:rPr>
          <w:rFonts w:hint="eastAsia" w:ascii="仿宋" w:hAnsi="仿宋" w:eastAsia="仿宋" w:cs="仿宋"/>
          <w:sz w:val="28"/>
          <w:szCs w:val="28"/>
          <w:lang w:val="en-US" w:eastAsia="zh-CN"/>
        </w:rPr>
        <w:t xml:space="preserve">    （4）服务标准：底蜡、面蜡均不少于2次。</w:t>
      </w:r>
    </w:p>
    <w:p>
      <w:pPr>
        <w:keepNext w:val="0"/>
        <w:keepLines w:val="0"/>
        <w:pageBreakBefore w:val="0"/>
        <w:widowControl w:val="0"/>
        <w:kinsoku/>
        <w:wordWrap/>
        <w:topLinePunct w:val="0"/>
        <w:autoSpaceDE/>
        <w:autoSpaceDN/>
        <w:bidi w:val="0"/>
        <w:adjustRightInd w:val="0"/>
        <w:snapToGrid w:val="0"/>
        <w:spacing w:line="560" w:lineRule="exact"/>
        <w:ind w:firstLine="560" w:firstLineChars="200"/>
        <w:jc w:val="left"/>
        <w:rPr>
          <w:rFonts w:hint="default" w:ascii="仿宋_GB2312" w:hAnsi="仿宋_GB2312" w:eastAsia="仿宋_GB2312" w:cs="仿宋_GB2312"/>
          <w:b w:val="0"/>
          <w:bCs/>
          <w:color w:val="000000" w:themeColor="text1"/>
          <w:sz w:val="28"/>
          <w:szCs w:val="28"/>
          <w:lang w:val="en-US"/>
          <w14:textFill>
            <w14:solidFill>
              <w14:schemeClr w14:val="tx1"/>
            </w14:solidFill>
          </w14:textFill>
        </w:rPr>
      </w:pPr>
      <w:r>
        <w:rPr>
          <w:rFonts w:hint="eastAsia" w:ascii="仿宋_GB2312" w:hAnsi="仿宋_GB2312" w:eastAsia="仿宋_GB2312" w:cs="仿宋_GB2312"/>
          <w:b w:val="0"/>
          <w:bCs/>
          <w:sz w:val="28"/>
          <w:szCs w:val="28"/>
          <w:lang w:val="en-US" w:eastAsia="zh-CN"/>
        </w:rPr>
        <w:t>2、服务</w:t>
      </w:r>
      <w:r>
        <w:rPr>
          <w:rFonts w:hint="eastAsia" w:ascii="仿宋_GB2312" w:hAnsi="仿宋_GB2312" w:eastAsia="仿宋_GB2312" w:cs="仿宋_GB2312"/>
          <w:b w:val="0"/>
          <w:bCs/>
          <w:sz w:val="28"/>
          <w:szCs w:val="28"/>
        </w:rPr>
        <w:t>费</w:t>
      </w:r>
      <w:r>
        <w:rPr>
          <w:rFonts w:hint="eastAsia" w:ascii="仿宋_GB2312" w:hAnsi="仿宋_GB2312" w:eastAsia="仿宋_GB2312" w:cs="仿宋_GB2312"/>
          <w:b w:val="0"/>
          <w:bCs/>
          <w:sz w:val="28"/>
          <w:szCs w:val="28"/>
          <w:lang w:val="en-US" w:eastAsia="zh-CN"/>
        </w:rPr>
        <w:t>用</w:t>
      </w:r>
    </w:p>
    <w:p>
      <w:pPr>
        <w:keepNext w:val="0"/>
        <w:keepLines w:val="0"/>
        <w:pageBreakBefore w:val="0"/>
        <w:widowControl w:val="0"/>
        <w:tabs>
          <w:tab w:val="left" w:pos="0"/>
        </w:tabs>
        <w:kinsoku/>
        <w:wordWrap/>
        <w:topLinePunct w:val="0"/>
        <w:autoSpaceDE/>
        <w:autoSpaceDN/>
        <w:bidi w:val="0"/>
        <w:adjustRightInd w:val="0"/>
        <w:snapToGrid w:val="0"/>
        <w:spacing w:line="56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服务费</w:t>
      </w:r>
      <w:r>
        <w:rPr>
          <w:rFonts w:hint="eastAsia" w:ascii="仿宋_GB2312" w:hAnsi="仿宋_GB2312" w:eastAsia="仿宋_GB2312" w:cs="仿宋_GB2312"/>
          <w:bCs/>
          <w:color w:val="auto"/>
          <w:sz w:val="28"/>
          <w:szCs w:val="28"/>
          <w:lang w:val="en-US" w:eastAsia="zh-CN"/>
        </w:rPr>
        <w:t>用</w:t>
      </w:r>
      <w:r>
        <w:rPr>
          <w:rFonts w:hint="eastAsia" w:ascii="仿宋_GB2312" w:hAnsi="仿宋_GB2312" w:eastAsia="仿宋_GB2312" w:cs="仿宋_GB2312"/>
          <w:bCs/>
          <w:color w:val="auto"/>
          <w:sz w:val="28"/>
          <w:szCs w:val="28"/>
        </w:rPr>
        <w:t>实行单价包干，包干单价</w:t>
      </w:r>
      <w:r>
        <w:rPr>
          <w:rFonts w:hint="eastAsia" w:ascii="仿宋_GB2312" w:hAnsi="仿宋_GB2312" w:eastAsia="仿宋_GB2312" w:cs="仿宋_GB2312"/>
          <w:bCs/>
          <w:color w:val="auto"/>
          <w:sz w:val="28"/>
          <w:szCs w:val="28"/>
          <w:lang w:val="en-US" w:eastAsia="zh-CN"/>
        </w:rPr>
        <w:t>限价</w:t>
      </w:r>
      <w:r>
        <w:rPr>
          <w:rFonts w:hint="eastAsia" w:ascii="仿宋_GB2312" w:hAnsi="仿宋_GB2312" w:eastAsia="仿宋_GB2312" w:cs="仿宋_GB2312"/>
          <w:bCs/>
          <w:color w:val="auto"/>
          <w:sz w:val="28"/>
          <w:szCs w:val="28"/>
        </w:rPr>
        <w:t>为人民币</w:t>
      </w:r>
      <w:r>
        <w:rPr>
          <w:rFonts w:hint="eastAsia" w:ascii="仿宋_GB2312" w:hAnsi="仿宋_GB2312" w:eastAsia="仿宋_GB2312" w:cs="仿宋_GB2312"/>
          <w:bCs/>
          <w:color w:val="auto"/>
          <w:sz w:val="28"/>
          <w:szCs w:val="28"/>
          <w:u w:val="single"/>
          <w:lang w:val="en-US" w:eastAsia="zh-CN"/>
        </w:rPr>
        <w:t>4</w:t>
      </w:r>
      <w:r>
        <w:rPr>
          <w:rFonts w:hint="eastAsia" w:ascii="仿宋_GB2312" w:hAnsi="仿宋_GB2312" w:eastAsia="仿宋_GB2312" w:cs="仿宋_GB2312"/>
          <w:bCs/>
          <w:color w:val="auto"/>
          <w:sz w:val="28"/>
          <w:szCs w:val="28"/>
        </w:rPr>
        <w:t>元/m</w:t>
      </w:r>
      <w:r>
        <w:rPr>
          <w:rFonts w:hint="eastAsia" w:ascii="仿宋_GB2312" w:hAnsi="仿宋_GB2312" w:eastAsia="仿宋_GB2312" w:cs="仿宋_GB2312"/>
          <w:bCs/>
          <w:color w:val="auto"/>
          <w:sz w:val="28"/>
          <w:szCs w:val="28"/>
          <w:vertAlign w:val="superscript"/>
        </w:rPr>
        <w:t>2</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暂估面积为24000m²，本项目</w:t>
      </w:r>
      <w:r>
        <w:rPr>
          <w:rFonts w:hint="eastAsia" w:ascii="仿宋_GB2312" w:hAnsi="仿宋_GB2312" w:eastAsia="仿宋_GB2312" w:cs="仿宋_GB2312"/>
          <w:bCs/>
          <w:color w:val="auto"/>
          <w:sz w:val="28"/>
          <w:szCs w:val="28"/>
        </w:rPr>
        <w:t>暂定总价</w:t>
      </w:r>
      <w:r>
        <w:rPr>
          <w:rFonts w:hint="eastAsia" w:ascii="仿宋_GB2312" w:hAnsi="仿宋_GB2312" w:eastAsia="仿宋_GB2312" w:cs="仿宋_GB2312"/>
          <w:bCs/>
          <w:color w:val="auto"/>
          <w:sz w:val="28"/>
          <w:szCs w:val="28"/>
          <w:lang w:val="en-US" w:eastAsia="zh-CN"/>
        </w:rPr>
        <w:t>为人民币</w:t>
      </w:r>
      <w:r>
        <w:rPr>
          <w:rFonts w:hint="eastAsia" w:ascii="仿宋_GB2312" w:hAnsi="仿宋_GB2312" w:eastAsia="仿宋_GB2312" w:cs="仿宋_GB2312"/>
          <w:bCs/>
          <w:color w:val="auto"/>
          <w:sz w:val="28"/>
          <w:szCs w:val="28"/>
          <w:u w:val="single"/>
          <w:lang w:val="en-US" w:eastAsia="zh-CN"/>
        </w:rPr>
        <w:t>96000.00</w:t>
      </w:r>
      <w:r>
        <w:rPr>
          <w:rFonts w:hint="eastAsia" w:ascii="仿宋_GB2312" w:hAnsi="仿宋_GB2312" w:eastAsia="仿宋_GB2312" w:cs="仿宋_GB2312"/>
          <w:bCs/>
          <w:color w:val="auto"/>
          <w:sz w:val="28"/>
          <w:szCs w:val="28"/>
        </w:rPr>
        <w:t>元，最终按</w:t>
      </w:r>
      <w:r>
        <w:rPr>
          <w:rFonts w:hint="eastAsia" w:ascii="仿宋_GB2312" w:hAnsi="仿宋_GB2312" w:eastAsia="仿宋_GB2312" w:cs="仿宋_GB2312"/>
          <w:bCs/>
          <w:color w:val="auto"/>
          <w:sz w:val="28"/>
          <w:szCs w:val="28"/>
          <w:lang w:val="en-US" w:eastAsia="zh-CN"/>
        </w:rPr>
        <w:t>采购方书面确认的打蜡</w:t>
      </w:r>
      <w:r>
        <w:rPr>
          <w:rFonts w:hint="eastAsia" w:ascii="仿宋_GB2312" w:hAnsi="仿宋_GB2312" w:eastAsia="仿宋_GB2312" w:cs="仿宋_GB2312"/>
          <w:bCs/>
          <w:color w:val="auto"/>
          <w:sz w:val="28"/>
          <w:szCs w:val="28"/>
        </w:rPr>
        <w:t>面积据实结算。</w:t>
      </w:r>
    </w:p>
    <w:p>
      <w:pPr>
        <w:keepNext w:val="0"/>
        <w:keepLines w:val="0"/>
        <w:pageBreakBefore w:val="0"/>
        <w:widowControl w:val="0"/>
        <w:tabs>
          <w:tab w:val="left" w:pos="0"/>
        </w:tabs>
        <w:kinsoku/>
        <w:wordWrap/>
        <w:topLinePunct w:val="0"/>
        <w:autoSpaceDE/>
        <w:autoSpaceDN/>
        <w:bidi w:val="0"/>
        <w:adjustRightInd w:val="0"/>
        <w:snapToGrid w:val="0"/>
        <w:spacing w:line="56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w:t>
      </w:r>
      <w:r>
        <w:rPr>
          <w:rFonts w:hint="eastAsia" w:ascii="仿宋_GB2312" w:hAnsi="仿宋_GB2312" w:eastAsia="仿宋_GB2312" w:cs="仿宋_GB2312"/>
          <w:bCs/>
          <w:color w:val="auto"/>
          <w:sz w:val="28"/>
          <w:szCs w:val="28"/>
        </w:rPr>
        <w:t>本</w:t>
      </w:r>
      <w:r>
        <w:rPr>
          <w:rFonts w:hint="eastAsia" w:ascii="仿宋_GB2312" w:hAnsi="仿宋_GB2312" w:eastAsia="仿宋_GB2312" w:cs="仿宋_GB2312"/>
          <w:bCs/>
          <w:color w:val="auto"/>
          <w:sz w:val="28"/>
          <w:szCs w:val="28"/>
          <w:lang w:val="en-US" w:eastAsia="zh-CN"/>
        </w:rPr>
        <w:t>项目</w:t>
      </w:r>
      <w:r>
        <w:rPr>
          <w:rFonts w:hint="eastAsia" w:ascii="仿宋_GB2312" w:hAnsi="仿宋_GB2312" w:eastAsia="仿宋_GB2312" w:cs="仿宋_GB2312"/>
          <w:bCs/>
          <w:color w:val="auto"/>
          <w:sz w:val="28"/>
          <w:szCs w:val="28"/>
        </w:rPr>
        <w:t>约定包干单价包含</w:t>
      </w:r>
      <w:r>
        <w:rPr>
          <w:rFonts w:hint="eastAsia" w:ascii="仿宋_GB2312" w:hAnsi="仿宋_GB2312" w:eastAsia="仿宋_GB2312" w:cs="仿宋_GB2312"/>
          <w:bCs/>
          <w:color w:val="auto"/>
          <w:sz w:val="28"/>
          <w:szCs w:val="28"/>
          <w:lang w:val="en-US" w:eastAsia="zh-CN"/>
        </w:rPr>
        <w:t>中标方</w:t>
      </w:r>
      <w:r>
        <w:rPr>
          <w:rFonts w:hint="eastAsia" w:ascii="仿宋_GB2312" w:hAnsi="仿宋_GB2312" w:eastAsia="仿宋_GB2312" w:cs="仿宋_GB2312"/>
          <w:bCs/>
          <w:color w:val="auto"/>
          <w:sz w:val="28"/>
          <w:szCs w:val="28"/>
        </w:rPr>
        <w:t>人员成本、管理费用、物料费、设备使用及折旧费、税金及保险费、</w:t>
      </w:r>
      <w:r>
        <w:rPr>
          <w:rFonts w:hint="eastAsia" w:ascii="仿宋_GB2312" w:hAnsi="仿宋_GB2312" w:eastAsia="仿宋_GB2312" w:cs="仿宋_GB2312"/>
          <w:bCs/>
          <w:color w:val="auto"/>
          <w:sz w:val="28"/>
          <w:szCs w:val="28"/>
          <w:lang w:val="en-US" w:eastAsia="zh-CN"/>
        </w:rPr>
        <w:t>中标方</w:t>
      </w:r>
      <w:r>
        <w:rPr>
          <w:rFonts w:hint="eastAsia" w:ascii="仿宋_GB2312" w:hAnsi="仿宋_GB2312" w:eastAsia="仿宋_GB2312" w:cs="仿宋_GB2312"/>
          <w:bCs/>
          <w:color w:val="auto"/>
          <w:sz w:val="28"/>
          <w:szCs w:val="28"/>
        </w:rPr>
        <w:t>利润等完成本服务</w:t>
      </w:r>
      <w:r>
        <w:rPr>
          <w:rFonts w:hint="eastAsia" w:ascii="仿宋_GB2312" w:hAnsi="仿宋_GB2312" w:eastAsia="仿宋_GB2312" w:cs="仿宋_GB2312"/>
          <w:bCs/>
          <w:color w:val="auto"/>
          <w:sz w:val="28"/>
          <w:szCs w:val="28"/>
          <w:lang w:val="en-US" w:eastAsia="zh-CN"/>
        </w:rPr>
        <w:t>项目</w:t>
      </w:r>
      <w:r>
        <w:rPr>
          <w:rFonts w:hint="eastAsia" w:ascii="仿宋_GB2312" w:hAnsi="仿宋_GB2312" w:eastAsia="仿宋_GB2312" w:cs="仿宋_GB2312"/>
          <w:bCs/>
          <w:color w:val="auto"/>
          <w:sz w:val="28"/>
          <w:szCs w:val="28"/>
        </w:rPr>
        <w:t>的全部费用。在本</w:t>
      </w:r>
      <w:r>
        <w:rPr>
          <w:rFonts w:hint="eastAsia" w:ascii="仿宋_GB2312" w:hAnsi="仿宋_GB2312" w:eastAsia="仿宋_GB2312" w:cs="仿宋_GB2312"/>
          <w:bCs/>
          <w:color w:val="auto"/>
          <w:sz w:val="28"/>
          <w:szCs w:val="28"/>
          <w:lang w:val="en-US" w:eastAsia="zh-CN"/>
        </w:rPr>
        <w:t>项目</w:t>
      </w:r>
      <w:r>
        <w:rPr>
          <w:rFonts w:hint="eastAsia" w:ascii="仿宋_GB2312" w:hAnsi="仿宋_GB2312" w:eastAsia="仿宋_GB2312" w:cs="仿宋_GB2312"/>
          <w:bCs/>
          <w:color w:val="auto"/>
          <w:sz w:val="28"/>
          <w:szCs w:val="28"/>
        </w:rPr>
        <w:t>履行期间，单价</w:t>
      </w:r>
      <w:r>
        <w:rPr>
          <w:rFonts w:hint="eastAsia" w:ascii="仿宋_GB2312" w:hAnsi="仿宋_GB2312" w:eastAsia="仿宋_GB2312" w:cs="仿宋_GB2312"/>
          <w:bCs/>
          <w:snapToGrid w:val="0"/>
          <w:color w:val="auto"/>
          <w:sz w:val="28"/>
          <w:szCs w:val="28"/>
        </w:rPr>
        <w:t>不因人工、材料等</w:t>
      </w:r>
      <w:r>
        <w:rPr>
          <w:rFonts w:hint="eastAsia" w:ascii="仿宋_GB2312" w:hAnsi="仿宋_GB2312" w:eastAsia="仿宋_GB2312" w:cs="仿宋_GB2312"/>
          <w:bCs/>
          <w:color w:val="auto"/>
          <w:sz w:val="28"/>
          <w:szCs w:val="28"/>
        </w:rPr>
        <w:t>市场价格波动等任何原因进行任何调整；除本</w:t>
      </w:r>
      <w:r>
        <w:rPr>
          <w:rFonts w:hint="eastAsia" w:ascii="仿宋_GB2312" w:hAnsi="仿宋_GB2312" w:eastAsia="仿宋_GB2312" w:cs="仿宋_GB2312"/>
          <w:bCs/>
          <w:color w:val="auto"/>
          <w:sz w:val="28"/>
          <w:szCs w:val="28"/>
          <w:lang w:val="en-US" w:eastAsia="zh-CN"/>
        </w:rPr>
        <w:t>项目</w:t>
      </w:r>
      <w:r>
        <w:rPr>
          <w:rFonts w:hint="eastAsia" w:ascii="仿宋_GB2312" w:hAnsi="仿宋_GB2312" w:eastAsia="仿宋_GB2312" w:cs="仿宋_GB2312"/>
          <w:bCs/>
          <w:color w:val="auto"/>
          <w:sz w:val="28"/>
          <w:szCs w:val="28"/>
        </w:rPr>
        <w:t>约定费用外，</w:t>
      </w:r>
      <w:r>
        <w:rPr>
          <w:rFonts w:hint="eastAsia" w:ascii="仿宋_GB2312" w:hAnsi="仿宋_GB2312" w:eastAsia="仿宋_GB2312" w:cs="仿宋_GB2312"/>
          <w:bCs/>
          <w:color w:val="auto"/>
          <w:sz w:val="28"/>
          <w:szCs w:val="28"/>
          <w:lang w:val="en-US" w:eastAsia="zh-CN"/>
        </w:rPr>
        <w:t>采购方</w:t>
      </w:r>
      <w:r>
        <w:rPr>
          <w:rFonts w:hint="eastAsia" w:ascii="仿宋_GB2312" w:hAnsi="仿宋_GB2312" w:eastAsia="仿宋_GB2312" w:cs="仿宋_GB2312"/>
          <w:bCs/>
          <w:color w:val="auto"/>
          <w:sz w:val="28"/>
          <w:szCs w:val="28"/>
        </w:rPr>
        <w:t>无需就本</w:t>
      </w:r>
      <w:r>
        <w:rPr>
          <w:rFonts w:hint="eastAsia" w:ascii="仿宋_GB2312" w:hAnsi="仿宋_GB2312" w:eastAsia="仿宋_GB2312" w:cs="仿宋_GB2312"/>
          <w:bCs/>
          <w:color w:val="auto"/>
          <w:sz w:val="28"/>
          <w:szCs w:val="28"/>
          <w:lang w:val="en-US" w:eastAsia="zh-CN"/>
        </w:rPr>
        <w:t>项目</w:t>
      </w:r>
      <w:r>
        <w:rPr>
          <w:rFonts w:hint="eastAsia" w:ascii="仿宋_GB2312" w:hAnsi="仿宋_GB2312" w:eastAsia="仿宋_GB2312" w:cs="仿宋_GB2312"/>
          <w:bCs/>
          <w:color w:val="auto"/>
          <w:sz w:val="28"/>
          <w:szCs w:val="28"/>
        </w:rPr>
        <w:t>项下</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服务向</w:t>
      </w:r>
      <w:r>
        <w:rPr>
          <w:rFonts w:hint="eastAsia" w:ascii="仿宋_GB2312" w:hAnsi="仿宋_GB2312" w:eastAsia="仿宋_GB2312" w:cs="仿宋_GB2312"/>
          <w:bCs/>
          <w:color w:val="auto"/>
          <w:sz w:val="28"/>
          <w:szCs w:val="28"/>
          <w:lang w:val="en-US" w:eastAsia="zh-CN"/>
        </w:rPr>
        <w:t>中标方</w:t>
      </w:r>
      <w:r>
        <w:rPr>
          <w:rFonts w:hint="eastAsia" w:ascii="仿宋_GB2312" w:hAnsi="仿宋_GB2312" w:eastAsia="仿宋_GB2312" w:cs="仿宋_GB2312"/>
          <w:bCs/>
          <w:color w:val="auto"/>
          <w:sz w:val="28"/>
          <w:szCs w:val="28"/>
        </w:rPr>
        <w:t>或第三方支付其他任何费用。</w:t>
      </w:r>
    </w:p>
    <w:p>
      <w:pPr>
        <w:keepNext w:val="0"/>
        <w:keepLines w:val="0"/>
        <w:pageBreakBefore w:val="0"/>
        <w:widowControl w:val="0"/>
        <w:kinsoku/>
        <w:wordWrap/>
        <w:topLinePunct w:val="0"/>
        <w:autoSpaceDE/>
        <w:autoSpaceDN/>
        <w:bidi w:val="0"/>
        <w:spacing w:line="560" w:lineRule="exact"/>
        <w:ind w:firstLine="560" w:firstLineChars="200"/>
        <w:rPr>
          <w:rFonts w:hint="eastAsia" w:ascii="仿宋_GB2312" w:hAnsi="仿宋_GB2312" w:eastAsia="仿宋_GB2312" w:cs="仿宋_GB2312"/>
          <w:b w:val="0"/>
          <w:bCs/>
          <w:color w:val="auto"/>
          <w:sz w:val="28"/>
          <w:szCs w:val="28"/>
        </w:rPr>
      </w:pPr>
      <w:r>
        <w:rPr>
          <w:rFonts w:hint="eastAsia" w:ascii="仿宋_GB2312" w:hAnsi="仿宋_GB2312" w:eastAsia="仿宋_GB2312" w:cs="仿宋_GB2312"/>
          <w:b w:val="0"/>
          <w:bCs/>
          <w:color w:val="auto"/>
          <w:sz w:val="28"/>
          <w:szCs w:val="28"/>
          <w:lang w:val="en-US" w:eastAsia="zh-CN"/>
        </w:rPr>
        <w:t>3、</w:t>
      </w:r>
      <w:r>
        <w:rPr>
          <w:rFonts w:hint="eastAsia" w:ascii="仿宋_GB2312" w:hAnsi="仿宋_GB2312" w:eastAsia="仿宋_GB2312" w:cs="仿宋_GB2312"/>
          <w:b w:val="0"/>
          <w:bCs/>
          <w:color w:val="auto"/>
          <w:sz w:val="28"/>
          <w:szCs w:val="28"/>
        </w:rPr>
        <w:t>结算与支付时间、方式</w:t>
      </w:r>
    </w:p>
    <w:p>
      <w:pPr>
        <w:keepNext w:val="0"/>
        <w:keepLines w:val="0"/>
        <w:pageBreakBefore w:val="0"/>
        <w:widowControl w:val="0"/>
        <w:kinsoku/>
        <w:wordWrap/>
        <w:topLinePunct w:val="0"/>
        <w:autoSpaceDE/>
        <w:autoSpaceDN/>
        <w:bidi w:val="0"/>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lang w:eastAsia="zh-CN"/>
        </w:rPr>
        <w:t>）中标方</w:t>
      </w:r>
      <w:r>
        <w:rPr>
          <w:rFonts w:hint="eastAsia" w:ascii="仿宋_GB2312" w:hAnsi="仿宋_GB2312" w:eastAsia="仿宋_GB2312" w:cs="仿宋_GB2312"/>
          <w:color w:val="auto"/>
          <w:sz w:val="28"/>
          <w:szCs w:val="28"/>
        </w:rPr>
        <w:t>完成</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color w:val="auto"/>
          <w:sz w:val="28"/>
          <w:szCs w:val="28"/>
        </w:rPr>
        <w:t>服务并经</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总体验收合格之日起7日内，双方根据</w:t>
      </w:r>
      <w:r>
        <w:rPr>
          <w:rFonts w:hint="eastAsia" w:ascii="仿宋_GB2312" w:hAnsi="仿宋_GB2312" w:eastAsia="仿宋_GB2312" w:cs="仿宋_GB2312"/>
          <w:color w:val="auto"/>
          <w:sz w:val="28"/>
          <w:szCs w:val="28"/>
          <w:lang w:eastAsia="zh-CN"/>
        </w:rPr>
        <w:t>中标方</w:t>
      </w:r>
      <w:r>
        <w:rPr>
          <w:rFonts w:hint="eastAsia" w:ascii="仿宋_GB2312" w:hAnsi="仿宋_GB2312" w:eastAsia="仿宋_GB2312" w:cs="仿宋_GB2312"/>
          <w:color w:val="auto"/>
          <w:sz w:val="28"/>
          <w:szCs w:val="28"/>
        </w:rPr>
        <w:t>完成的工程量（以</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书面同意的项目验收合格凭证以及相关资料进行计算）和本</w:t>
      </w:r>
      <w:r>
        <w:rPr>
          <w:rFonts w:hint="eastAsia" w:ascii="仿宋_GB2312" w:hAnsi="仿宋_GB2312" w:eastAsia="仿宋_GB2312" w:cs="仿宋_GB2312"/>
          <w:color w:val="auto"/>
          <w:sz w:val="28"/>
          <w:szCs w:val="28"/>
          <w:lang w:val="en-US" w:eastAsia="zh-CN"/>
        </w:rPr>
        <w:t>项目</w:t>
      </w:r>
      <w:r>
        <w:rPr>
          <w:rFonts w:hint="eastAsia" w:ascii="仿宋_GB2312" w:hAnsi="仿宋_GB2312" w:eastAsia="仿宋_GB2312" w:cs="仿宋_GB2312"/>
          <w:color w:val="auto"/>
          <w:sz w:val="28"/>
          <w:szCs w:val="28"/>
        </w:rPr>
        <w:t>约定单价据实结算</w:t>
      </w:r>
      <w:r>
        <w:rPr>
          <w:rFonts w:hint="eastAsia" w:ascii="仿宋_GB2312" w:hAnsi="仿宋_GB2312" w:eastAsia="仿宋_GB2312" w:cs="仿宋_GB2312"/>
          <w:b/>
          <w:bCs/>
          <w:color w:val="auto"/>
          <w:sz w:val="28"/>
          <w:szCs w:val="28"/>
        </w:rPr>
        <w:t>。</w:t>
      </w:r>
    </w:p>
    <w:p>
      <w:pPr>
        <w:keepNext w:val="0"/>
        <w:keepLines w:val="0"/>
        <w:pageBreakBefore w:val="0"/>
        <w:widowControl w:val="0"/>
        <w:kinsoku/>
        <w:wordWrap/>
        <w:topLinePunct w:val="0"/>
        <w:autoSpaceDE/>
        <w:autoSpaceDN/>
        <w:bidi w:val="0"/>
        <w:spacing w:line="56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在结算完成之日起60日内，将结算价款通过银行转账一次性支付给</w:t>
      </w:r>
      <w:r>
        <w:rPr>
          <w:rFonts w:hint="eastAsia" w:ascii="仿宋_GB2312" w:hAnsi="仿宋_GB2312" w:eastAsia="仿宋_GB2312" w:cs="仿宋_GB2312"/>
          <w:color w:val="auto"/>
          <w:sz w:val="28"/>
          <w:szCs w:val="28"/>
          <w:lang w:eastAsia="zh-CN"/>
        </w:rPr>
        <w:t>中标方</w:t>
      </w:r>
      <w:r>
        <w:rPr>
          <w:rFonts w:hint="eastAsia" w:ascii="仿宋_GB2312" w:hAnsi="仿宋_GB2312" w:eastAsia="仿宋_GB2312" w:cs="仿宋_GB2312"/>
          <w:color w:val="auto"/>
          <w:sz w:val="28"/>
          <w:szCs w:val="28"/>
        </w:rPr>
        <w:t>。</w:t>
      </w:r>
    </w:p>
    <w:p>
      <w:pPr>
        <w:keepNext w:val="0"/>
        <w:keepLines w:val="0"/>
        <w:pageBreakBefore w:val="0"/>
        <w:widowControl w:val="0"/>
        <w:kinsoku/>
        <w:wordWrap/>
        <w:topLinePunct w:val="0"/>
        <w:autoSpaceDE/>
        <w:autoSpaceDN/>
        <w:bidi w:val="0"/>
        <w:spacing w:line="56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）中标方</w:t>
      </w:r>
      <w:r>
        <w:rPr>
          <w:rFonts w:hint="eastAsia" w:ascii="仿宋_GB2312" w:hAnsi="仿宋_GB2312" w:eastAsia="仿宋_GB2312" w:cs="仿宋_GB2312"/>
          <w:color w:val="auto"/>
          <w:sz w:val="28"/>
          <w:szCs w:val="28"/>
        </w:rPr>
        <w:t>应在</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付款前，向</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提供以自己名义开具的</w:t>
      </w:r>
      <w:r>
        <w:rPr>
          <w:rFonts w:hint="eastAsia" w:ascii="仿宋_GB2312" w:hAnsi="仿宋_GB2312" w:eastAsia="仿宋_GB2312" w:cs="仿宋_GB2312"/>
          <w:color w:val="auto"/>
          <w:sz w:val="28"/>
          <w:szCs w:val="28"/>
          <w:lang w:val="en-US" w:eastAsia="zh-CN"/>
        </w:rPr>
        <w:t>全额结算</w:t>
      </w:r>
      <w:r>
        <w:rPr>
          <w:rFonts w:hint="eastAsia" w:ascii="仿宋_GB2312" w:hAnsi="仿宋_GB2312" w:eastAsia="仿宋_GB2312" w:cs="仿宋_GB2312"/>
          <w:color w:val="auto"/>
          <w:sz w:val="28"/>
          <w:szCs w:val="28"/>
        </w:rPr>
        <w:t>金额增值税普通发票；如</w:t>
      </w:r>
      <w:r>
        <w:rPr>
          <w:rFonts w:hint="eastAsia" w:ascii="仿宋_GB2312" w:hAnsi="仿宋_GB2312" w:eastAsia="仿宋_GB2312" w:cs="仿宋_GB2312"/>
          <w:color w:val="auto"/>
          <w:sz w:val="28"/>
          <w:szCs w:val="28"/>
          <w:lang w:eastAsia="zh-CN"/>
        </w:rPr>
        <w:t>中标方</w:t>
      </w:r>
      <w:r>
        <w:rPr>
          <w:rFonts w:hint="eastAsia" w:ascii="仿宋_GB2312" w:hAnsi="仿宋_GB2312" w:eastAsia="仿宋_GB2312" w:cs="仿宋_GB2312"/>
          <w:color w:val="auto"/>
          <w:sz w:val="28"/>
          <w:szCs w:val="28"/>
        </w:rPr>
        <w:t>未提供发票，</w:t>
      </w:r>
      <w:r>
        <w:rPr>
          <w:rFonts w:hint="eastAsia" w:ascii="仿宋_GB2312" w:hAnsi="仿宋_GB2312" w:eastAsia="仿宋_GB2312" w:cs="仿宋_GB2312"/>
          <w:color w:val="auto"/>
          <w:sz w:val="28"/>
          <w:szCs w:val="28"/>
          <w:lang w:eastAsia="zh-CN"/>
        </w:rPr>
        <w:t>采购方</w:t>
      </w:r>
      <w:r>
        <w:rPr>
          <w:rFonts w:hint="eastAsia" w:ascii="仿宋_GB2312" w:hAnsi="仿宋_GB2312" w:eastAsia="仿宋_GB2312" w:cs="仿宋_GB2312"/>
          <w:color w:val="auto"/>
          <w:sz w:val="28"/>
          <w:szCs w:val="28"/>
        </w:rPr>
        <w:t>有权顺延付款期限。</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三、标书要求</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1.封面：需注明标的名称、投标文件、单位、时间；</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2.“三证合一”或“五证合一”营业执照;</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3.投标人身份证复印件；</w:t>
      </w:r>
    </w:p>
    <w:p>
      <w:pPr>
        <w:spacing w:line="360" w:lineRule="auto"/>
        <w:ind w:firstLine="560" w:firstLineChars="200"/>
        <w:rPr>
          <w:rFonts w:hint="default"/>
          <w:lang w:val="en-US" w:eastAsia="zh-CN"/>
        </w:rPr>
      </w:pPr>
      <w:r>
        <w:rPr>
          <w:rFonts w:hint="eastAsia" w:ascii="仿宋" w:hAnsi="仿宋" w:eastAsia="仿宋" w:cs="仿宋"/>
          <w:color w:val="auto"/>
          <w:kern w:val="0"/>
          <w:sz w:val="28"/>
          <w:szCs w:val="28"/>
          <w:lang w:val="en-US" w:eastAsia="zh-CN" w:bidi="ar-SA"/>
        </w:rPr>
        <w:t>4.</w:t>
      </w:r>
      <w:r>
        <w:rPr>
          <w:rFonts w:hint="eastAsia" w:ascii="仿宋" w:hAnsi="仿宋" w:eastAsia="仿宋" w:cs="仿宋"/>
          <w:i w:val="0"/>
          <w:iCs w:val="0"/>
          <w:caps w:val="0"/>
          <w:color w:val="000000"/>
          <w:spacing w:val="0"/>
          <w:sz w:val="28"/>
          <w:szCs w:val="28"/>
          <w:shd w:val="clear" w:fill="FFFFFF"/>
        </w:rPr>
        <w:t>法定代表人</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sz w:val="28"/>
          <w:szCs w:val="28"/>
        </w:rPr>
        <w:t>非法人组织或者自然人</w:t>
      </w:r>
      <w:r>
        <w:rPr>
          <w:rFonts w:hint="eastAsia" w:ascii="仿宋" w:hAnsi="仿宋" w:eastAsia="仿宋" w:cs="仿宋"/>
          <w:sz w:val="28"/>
          <w:szCs w:val="28"/>
          <w:lang w:val="en-US" w:eastAsia="zh-CN"/>
        </w:rPr>
        <w:t>的</w:t>
      </w:r>
      <w:r>
        <w:rPr>
          <w:rFonts w:hint="eastAsia" w:ascii="仿宋" w:hAnsi="仿宋" w:eastAsia="仿宋" w:cs="仿宋"/>
          <w:i w:val="0"/>
          <w:iCs w:val="0"/>
          <w:caps w:val="0"/>
          <w:color w:val="000000"/>
          <w:spacing w:val="0"/>
          <w:sz w:val="28"/>
          <w:szCs w:val="28"/>
          <w:shd w:val="clear" w:fill="FFFFFF"/>
        </w:rPr>
        <w:t>身份证明书</w:t>
      </w:r>
      <w:r>
        <w:rPr>
          <w:rFonts w:hint="eastAsia" w:ascii="仿宋" w:hAnsi="仿宋" w:eastAsia="仿宋" w:cs="仿宋"/>
          <w:sz w:val="28"/>
          <w:szCs w:val="28"/>
        </w:rPr>
        <w:t>，</w:t>
      </w:r>
      <w:r>
        <w:rPr>
          <w:rFonts w:hint="eastAsia" w:ascii="仿宋" w:hAnsi="仿宋" w:eastAsia="仿宋" w:cs="仿宋"/>
          <w:i w:val="0"/>
          <w:iCs w:val="0"/>
          <w:caps w:val="0"/>
          <w:color w:val="000000"/>
          <w:spacing w:val="0"/>
          <w:sz w:val="28"/>
          <w:szCs w:val="28"/>
          <w:shd w:val="clear" w:fill="FFFFFF"/>
        </w:rPr>
        <w:t>法人</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sz w:val="28"/>
          <w:szCs w:val="28"/>
        </w:rPr>
        <w:t>非法人组织或者自然人</w:t>
      </w:r>
      <w:r>
        <w:rPr>
          <w:rFonts w:hint="eastAsia" w:ascii="仿宋" w:hAnsi="仿宋" w:eastAsia="仿宋" w:cs="仿宋"/>
          <w:sz w:val="28"/>
          <w:szCs w:val="28"/>
          <w:lang w:val="en-US" w:eastAsia="zh-CN"/>
        </w:rPr>
        <w:t>的</w:t>
      </w:r>
      <w:r>
        <w:rPr>
          <w:rFonts w:hint="eastAsia" w:ascii="仿宋" w:hAnsi="仿宋" w:eastAsia="仿宋" w:cs="仿宋"/>
          <w:i w:val="0"/>
          <w:iCs w:val="0"/>
          <w:caps w:val="0"/>
          <w:color w:val="000000"/>
          <w:spacing w:val="0"/>
          <w:sz w:val="28"/>
          <w:szCs w:val="28"/>
          <w:shd w:val="clear" w:fill="FFFFFF"/>
        </w:rPr>
        <w:t>身份证复印件</w:t>
      </w:r>
      <w:r>
        <w:rPr>
          <w:rFonts w:hint="eastAsia" w:ascii="仿宋" w:hAnsi="仿宋" w:eastAsia="仿宋" w:cs="仿宋"/>
          <w:i w:val="0"/>
          <w:iCs w:val="0"/>
          <w:caps w:val="0"/>
          <w:color w:val="000000"/>
          <w:spacing w:val="0"/>
          <w:sz w:val="28"/>
          <w:szCs w:val="28"/>
          <w:shd w:val="clear" w:fill="FFFFFF"/>
          <w:lang w:eastAsia="zh-CN"/>
        </w:rPr>
        <w:t>，</w:t>
      </w:r>
      <w:r>
        <w:rPr>
          <w:rFonts w:hint="eastAsia" w:ascii="仿宋" w:hAnsi="仿宋" w:eastAsia="仿宋" w:cs="仿宋"/>
          <w:color w:val="auto"/>
          <w:kern w:val="0"/>
          <w:sz w:val="28"/>
          <w:szCs w:val="28"/>
          <w:lang w:val="en-US" w:eastAsia="zh-CN" w:bidi="ar-SA"/>
        </w:rPr>
        <w:t>如投标人不是法定代表人，须持法定代表人亲笔签名的授权委托书,并提供法定代表人身份证明和法定代表人身份证复印件，同时要求法定代表人在身份证复印件上注明用途及签全名;</w:t>
      </w:r>
      <w:bookmarkStart w:id="4" w:name="_GoBack"/>
      <w:bookmarkEnd w:id="4"/>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8.投标文件的每一页都必须加盖投标单位的公章；</w:t>
      </w:r>
    </w:p>
    <w:p>
      <w:pPr>
        <w:spacing w:line="360" w:lineRule="auto"/>
        <w:ind w:firstLine="560" w:firstLineChars="200"/>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10.投标文件必须胶装并用纸质文件袋封好（一正一副），标书必须“A4规格纸张胶制（非打孔或夹装）装订成册，并编制总目录”,要求密封，否则视为符合性审查不合格，作无效投标处理，在开标现场验证时打开，采用现场开标的方式。</w:t>
      </w:r>
    </w:p>
    <w:p>
      <w:pPr>
        <w:pStyle w:val="17"/>
        <w:widowControl w:val="0"/>
        <w:numPr>
          <w:ilvl w:val="0"/>
          <w:numId w:val="0"/>
        </w:numPr>
        <w:jc w:val="both"/>
        <w:rPr>
          <w:color w:val="auto"/>
          <w:sz w:val="28"/>
          <w:szCs w:val="28"/>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bookmarkStart w:id="1" w:name="_Toc16523574"/>
      <w:r>
        <w:rPr>
          <w:rFonts w:hint="eastAsia" w:ascii="仿宋_GB2312" w:hAnsi="Times New Roman" w:eastAsia="仿宋_GB2312" w:cs="仿宋_GB2312"/>
          <w:bCs/>
          <w:color w:val="auto"/>
          <w:kern w:val="0"/>
          <w:sz w:val="28"/>
          <w:szCs w:val="28"/>
          <w:lang w:val="en-US" w:eastAsia="zh-CN" w:bidi="ar-SA"/>
        </w:rPr>
        <w:t>第三章   投标文件的格式</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（必须按以下标题和顺序进行编制）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bookmarkEnd w:id="1"/>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第一部分、开标一览表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第二部分、资格证明文件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一、法定代表人授权委托书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本人（姓名、职务）系 （投标人名称）的法定代表人，现授权（姓名、职务）为我方代理人。代理人根据授权，以我方名义签署、澄清、说明、补正、递交、撤回、修改（项目名称）（采购编号：     ）投标文件、签订合同和处理有关事宜，其法律后果由我方承担。</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委托期限：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代理人无转委托权。</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本授权书于日期：    年    月    日签字生效，特此声明。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法定代表人身份证（正面、反面）复印件</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二、投标人资格声明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致(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按照招标文件的规定，我单位郑重声明如下：</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一、我单位是按照中华人民共和国法律规定登记注册的，注册地点为      ，全称为      ，统一社会信用代码为      ，法定代表人为      ，具有独立承担民事责任的能力。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二、我单位具有良好的商业信誉和健全的财务会计制度。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三、我单位具有履行本项目采购合同所必需的设备和专业技术能力。</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五、我单位具备法律、行政法规规定的其他条件。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六、与我单位存在“单位负责人为同一人或者存在直接控股、管理关系”的其他法人单位信息如下（如无，填写“无”）：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1、与我单位的法定代表人（单位负责人）为同一人的其他法人单位如下：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2、我单位直接控股的其他法人单位如下：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3、与我单位存在管理关系的其他法人单位如下：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我单位保证上述声明的事项都是真实的，如有虚假，我单位愿意承担相应的法律责任，并承担因此所造成的一切损失。</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我单位保证随时按照要求提供能够证明上述声明事项真实性的任何有效文件。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投标人名称（盖单位公章）：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法定代表人或委托代理人（签字）：</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日期：    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三、符合基本资格条件证明材料复印件或者情况说明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注：投标公司的营业执照及资格要求的证明材料，并加盖单位公章（按顺序装订）。附件    湖南省政府采购供应商资格承诺函</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按照《政府采购促进中小企业发展管理办法》(财库〔2020〕46号)规定，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本公司企业规模为：          （大型、中型、小型、微型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统一社会信用代码：                        、注册登记机构：                 、 注册日期：                 、有效期：               、注册资本：                、地址：               、经济行业：                 、经济性质：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法定代表人姓名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手机号：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授权代表人姓名 (签字)：                、身份证号：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手机号：               。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供应商名称（盖公章）：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2023年     月     日</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注、企业规模划分标准：《关于印发中小企业划型标准规定的通知》（工信部联企业〔2011〕300号）</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第三部分、采购需求响应程度</w:t>
      </w:r>
      <w:bookmarkStart w:id="2" w:name="_Toc486424819"/>
      <w:bookmarkStart w:id="3" w:name="_Toc476514128"/>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采购需求响应/偏离表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项目编号：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序号</w:t>
            </w:r>
          </w:p>
        </w:tc>
        <w:tc>
          <w:tcPr>
            <w:tcW w:w="1123"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招标文件章节条款号</w:t>
            </w:r>
          </w:p>
        </w:tc>
        <w:tc>
          <w:tcPr>
            <w:tcW w:w="1000" w:type="pct"/>
            <w:noWrap w:val="0"/>
            <w:vAlign w:val="top"/>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招标文件要求</w:t>
            </w:r>
          </w:p>
        </w:tc>
        <w:tc>
          <w:tcPr>
            <w:tcW w:w="962" w:type="pct"/>
            <w:noWrap w:val="0"/>
            <w:vAlign w:val="top"/>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投标文件应答</w:t>
            </w:r>
          </w:p>
        </w:tc>
        <w:tc>
          <w:tcPr>
            <w:tcW w:w="905"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响应/偏离</w:t>
            </w:r>
          </w:p>
        </w:tc>
        <w:tc>
          <w:tcPr>
            <w:tcW w:w="634" w:type="pct"/>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123"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000"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62"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905"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634" w:type="pct"/>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spacing w:line="360" w:lineRule="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投标人保证：我单位对招标文件的其他采购需求条款完全响应，无偏离。</w:t>
            </w: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bookmarkEnd w:id="2"/>
    <w:bookmarkEnd w:id="3"/>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（1）投标人应根据招标文件第二章中采购需求填写本表，逐条应答；</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（2）如不提供此表，则视为投标人不满足招标文件的所有条款要求，其投标无效；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br w:type="page"/>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第四部分、同类项目业绩</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第五部分、技术及服务方案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质保及维护方案</w:t>
      </w:r>
    </w:p>
    <w:p>
      <w:pPr>
        <w:rPr>
          <w:color w:val="auto"/>
        </w:rPr>
      </w:pPr>
      <w:r>
        <w:rPr>
          <w:color w:val="auto"/>
        </w:rPr>
        <w:br w:type="page"/>
      </w:r>
    </w:p>
    <w:p>
      <w:pPr>
        <w:keepNext w:val="0"/>
        <w:keepLines w:val="0"/>
        <w:pageBreakBefore w:val="0"/>
        <w:kinsoku/>
        <w:wordWrap/>
        <w:overflowPunct/>
        <w:topLinePunct w:val="0"/>
        <w:autoSpaceDE/>
        <w:autoSpaceDN/>
        <w:bidi w:val="0"/>
        <w:spacing w:line="480" w:lineRule="exact"/>
        <w:ind w:firstLine="560" w:firstLineChars="200"/>
        <w:rPr>
          <w:rFonts w:hint="eastAsia" w:asciiTheme="minorEastAsia" w:hAnsi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 xml:space="preserve">   合同</w:t>
      </w:r>
    </w:p>
    <w:p>
      <w:pPr>
        <w:pStyle w:val="7"/>
        <w:keepNext w:val="0"/>
        <w:keepLines w:val="0"/>
        <w:pageBreakBefore w:val="0"/>
        <w:widowControl w:val="0"/>
        <w:kinsoku/>
        <w:wordWrap/>
        <w:topLinePunct w:val="0"/>
        <w:autoSpaceDE/>
        <w:autoSpaceDN/>
        <w:bidi w:val="0"/>
        <w:spacing w:before="0" w:beforeLines="0" w:after="0" w:afterLines="0" w:line="440" w:lineRule="exact"/>
        <w:jc w:val="left"/>
        <w:rPr>
          <w:rFonts w:hint="default" w:ascii="宋体" w:hAnsi="宋体" w:eastAsia="宋体" w:cs="宋体"/>
          <w:b w:val="0"/>
          <w:color w:val="auto"/>
          <w:sz w:val="28"/>
          <w:szCs w:val="28"/>
          <w:lang w:val="en-US" w:eastAsia="zh-CN"/>
        </w:rPr>
      </w:pPr>
      <w:r>
        <w:rPr>
          <w:rFonts w:hint="eastAsia" w:ascii="宋体" w:hAnsi="宋体" w:eastAsia="宋体" w:cs="宋体"/>
          <w:b w:val="0"/>
          <w:bCs/>
          <w:color w:val="auto"/>
          <w:sz w:val="28"/>
          <w:szCs w:val="28"/>
        </w:rPr>
        <w:t xml:space="preserve">  </w:t>
      </w:r>
      <w:r>
        <w:rPr>
          <w:rFonts w:hint="eastAsia" w:ascii="宋体" w:hAnsi="宋体" w:eastAsia="宋体" w:cs="宋体"/>
          <w:b w:val="0"/>
          <w:bCs/>
          <w:color w:val="auto"/>
          <w:sz w:val="28"/>
          <w:szCs w:val="28"/>
          <w:lang w:val="en-US" w:eastAsia="zh-CN"/>
        </w:rPr>
        <w:t xml:space="preserve">                                                  </w:t>
      </w:r>
      <w:r>
        <w:rPr>
          <w:rFonts w:hint="eastAsia" w:ascii="仿宋_GB2312" w:hAnsi="仿宋_GB2312" w:eastAsia="仿宋_GB2312" w:cs="仿宋_GB2312"/>
          <w:b w:val="0"/>
          <w:color w:val="auto"/>
          <w:sz w:val="28"/>
          <w:szCs w:val="28"/>
        </w:rPr>
        <w:t>合同编号：</w:t>
      </w:r>
      <w:r>
        <w:rPr>
          <w:rFonts w:hint="eastAsia" w:ascii="宋体" w:hAnsi="宋体" w:eastAsia="宋体" w:cs="宋体"/>
          <w:b w:val="0"/>
          <w:color w:val="auto"/>
          <w:sz w:val="28"/>
          <w:szCs w:val="28"/>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jc w:val="center"/>
        <w:textAlignment w:val="auto"/>
        <w:rPr>
          <w:rFonts w:hint="eastAsia" w:ascii="宋体" w:hAnsi="宋体" w:eastAsia="宋体" w:cs="宋体"/>
          <w:color w:val="auto"/>
        </w:rPr>
      </w:pPr>
      <w:r>
        <w:rPr>
          <w:rFonts w:hint="eastAsia" w:ascii="黑体" w:hAnsi="黑体" w:eastAsia="黑体" w:cs="黑体"/>
          <w:b w:val="0"/>
          <w:bCs/>
          <w:color w:val="auto"/>
          <w:sz w:val="36"/>
          <w:szCs w:val="36"/>
          <w:lang w:val="en-US" w:eastAsia="zh-CN"/>
        </w:rPr>
        <w:t>急诊医技楼PVC地面打蜡</w:t>
      </w:r>
      <w:r>
        <w:rPr>
          <w:rFonts w:hint="eastAsia" w:ascii="黑体" w:hAnsi="黑体" w:eastAsia="黑体" w:cs="黑体"/>
          <w:b w:val="0"/>
          <w:bCs/>
          <w:color w:val="auto"/>
          <w:sz w:val="36"/>
          <w:szCs w:val="36"/>
        </w:rPr>
        <w:t>服务合同</w:t>
      </w:r>
    </w:p>
    <w:p>
      <w:pPr>
        <w:keepNext w:val="0"/>
        <w:keepLines w:val="0"/>
        <w:pageBreakBefore w:val="0"/>
        <w:widowControl w:val="0"/>
        <w:kinsoku/>
        <w:wordWrap/>
        <w:topLinePunct w:val="0"/>
        <w:autoSpaceDE/>
        <w:autoSpaceDN/>
        <w:bidi w:val="0"/>
        <w:spacing w:line="44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 xml:space="preserve">甲方：娄底市中心医院 </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统一社会信用代码：12431300447162073W</w:t>
      </w:r>
    </w:p>
    <w:p>
      <w:pPr>
        <w:keepNext w:val="0"/>
        <w:keepLines w:val="0"/>
        <w:pageBreakBefore w:val="0"/>
        <w:widowControl w:val="0"/>
        <w:kinsoku/>
        <w:wordWrap/>
        <w:topLinePunct w:val="0"/>
        <w:autoSpaceDE/>
        <w:autoSpaceDN/>
        <w:bidi w:val="0"/>
        <w:spacing w:line="440" w:lineRule="exact"/>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乙方：</w:t>
      </w:r>
    </w:p>
    <w:p>
      <w:pPr>
        <w:pStyle w:val="2"/>
        <w:keepNext w:val="0"/>
        <w:keepLines w:val="0"/>
        <w:pageBreakBefore w:val="0"/>
        <w:widowControl w:val="0"/>
        <w:kinsoku/>
        <w:wordWrap/>
        <w:topLinePunct w:val="0"/>
        <w:autoSpaceDE/>
        <w:autoSpaceDN/>
        <w:bidi w:val="0"/>
        <w:spacing w:line="440" w:lineRule="exact"/>
        <w:ind w:left="0" w:leftChars="0" w:firstLine="560"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统一社会信用代码</w:t>
      </w:r>
      <w:r>
        <w:rPr>
          <w:rFonts w:hint="eastAsia" w:ascii="仿宋_GB2312" w:hAnsi="仿宋_GB2312" w:eastAsia="仿宋_GB2312" w:cs="仿宋_GB2312"/>
          <w:color w:val="auto"/>
          <w:sz w:val="28"/>
          <w:szCs w:val="28"/>
          <w:lang w:eastAsia="zh-CN"/>
        </w:rPr>
        <w:t>：</w:t>
      </w:r>
    </w:p>
    <w:p>
      <w:pPr>
        <w:pStyle w:val="4"/>
        <w:keepNext w:val="0"/>
        <w:keepLines w:val="0"/>
        <w:pageBreakBefore w:val="0"/>
        <w:widowControl w:val="0"/>
        <w:kinsoku/>
        <w:wordWrap/>
        <w:topLinePunct w:val="0"/>
        <w:autoSpaceDE/>
        <w:autoSpaceDN/>
        <w:bidi w:val="0"/>
        <w:spacing w:line="440" w:lineRule="exact"/>
        <w:rPr>
          <w:rFonts w:hint="eastAsia" w:ascii="仿宋_GB2312" w:hAnsi="仿宋_GB2312" w:eastAsia="仿宋_GB2312" w:cs="仿宋_GB2312"/>
          <w:color w:val="auto"/>
          <w:sz w:val="28"/>
          <w:szCs w:val="28"/>
          <w:lang w:eastAsia="zh-CN"/>
        </w:rPr>
      </w:pPr>
    </w:p>
    <w:p>
      <w:pPr>
        <w:pStyle w:val="6"/>
        <w:keepNext w:val="0"/>
        <w:keepLines w:val="0"/>
        <w:pageBreakBefore w:val="0"/>
        <w:widowControl w:val="0"/>
        <w:kinsoku/>
        <w:wordWrap/>
        <w:topLinePunct w:val="0"/>
        <w:autoSpaceDE/>
        <w:autoSpaceDN/>
        <w:bidi w:val="0"/>
        <w:spacing w:before="0" w:after="0" w:line="44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 w:val="0"/>
          <w:bCs/>
          <w:color w:val="auto"/>
          <w:sz w:val="28"/>
          <w:szCs w:val="28"/>
        </w:rPr>
        <w:t>甲方通过</w:t>
      </w:r>
      <w:r>
        <w:rPr>
          <w:rFonts w:hint="eastAsia" w:ascii="仿宋_GB2312" w:hAnsi="仿宋_GB2312" w:eastAsia="仿宋_GB2312" w:cs="仿宋_GB2312"/>
          <w:b w:val="0"/>
          <w:bCs/>
          <w:color w:val="auto"/>
          <w:sz w:val="28"/>
          <w:szCs w:val="28"/>
          <w:u w:val="single"/>
        </w:rPr>
        <w:t>医院公开挂网</w:t>
      </w:r>
      <w:r>
        <w:rPr>
          <w:rFonts w:hint="eastAsia" w:ascii="仿宋_GB2312" w:hAnsi="仿宋_GB2312" w:eastAsia="仿宋_GB2312" w:cs="仿宋_GB2312"/>
          <w:b w:val="0"/>
          <w:bCs/>
          <w:color w:val="auto"/>
          <w:sz w:val="28"/>
          <w:szCs w:val="28"/>
        </w:rPr>
        <w:t>采购</w:t>
      </w:r>
      <w:r>
        <w:rPr>
          <w:rFonts w:hint="eastAsia" w:ascii="仿宋_GB2312" w:hAnsi="仿宋_GB2312" w:eastAsia="仿宋_GB2312" w:cs="仿宋_GB2312"/>
          <w:b w:val="0"/>
          <w:bCs/>
          <w:color w:val="auto"/>
          <w:sz w:val="28"/>
          <w:szCs w:val="28"/>
          <w:u w:val="single"/>
          <w:lang w:val="en-US" w:eastAsia="zh-CN"/>
        </w:rPr>
        <w:t>急诊医技楼PVC地面打蜡</w:t>
      </w:r>
      <w:r>
        <w:rPr>
          <w:rFonts w:hint="eastAsia" w:ascii="仿宋_GB2312" w:hAnsi="仿宋_GB2312" w:eastAsia="仿宋_GB2312" w:cs="仿宋_GB2312"/>
          <w:b w:val="0"/>
          <w:bCs/>
          <w:color w:val="auto"/>
          <w:sz w:val="28"/>
          <w:szCs w:val="28"/>
          <w:u w:val="single"/>
        </w:rPr>
        <w:t>服务</w:t>
      </w:r>
      <w:r>
        <w:rPr>
          <w:rFonts w:hint="eastAsia" w:ascii="仿宋_GB2312" w:hAnsi="仿宋_GB2312" w:eastAsia="仿宋_GB2312" w:cs="仿宋_GB2312"/>
          <w:b w:val="0"/>
          <w:bCs/>
          <w:color w:val="auto"/>
          <w:sz w:val="28"/>
          <w:szCs w:val="28"/>
        </w:rPr>
        <w:t>，乙方为成交供应商。</w:t>
      </w:r>
      <w:r>
        <w:rPr>
          <w:rFonts w:hint="eastAsia" w:ascii="仿宋_GB2312" w:hAnsi="仿宋_GB2312" w:eastAsia="仿宋_GB2312" w:cs="仿宋_GB2312"/>
          <w:b w:val="0"/>
          <w:bCs/>
          <w:color w:val="auto"/>
          <w:sz w:val="28"/>
          <w:szCs w:val="28"/>
        </w:rPr>
        <w:t>根据《中华人民共和国民法典》及其他有关法律法规，甲、乙双方遵循平等、自愿、公平和诚信的原则，就</w:t>
      </w:r>
      <w:r>
        <w:rPr>
          <w:rFonts w:hint="eastAsia" w:ascii="仿宋_GB2312" w:hAnsi="仿宋_GB2312" w:eastAsia="仿宋_GB2312" w:cs="仿宋_GB2312"/>
          <w:b w:val="0"/>
          <w:bCs/>
          <w:color w:val="auto"/>
          <w:sz w:val="28"/>
          <w:szCs w:val="28"/>
          <w:u w:val="none"/>
        </w:rPr>
        <w:t>采购</w:t>
      </w:r>
      <w:r>
        <w:rPr>
          <w:rFonts w:hint="eastAsia" w:ascii="仿宋_GB2312" w:hAnsi="仿宋_GB2312" w:eastAsia="仿宋_GB2312" w:cs="仿宋_GB2312"/>
          <w:b w:val="0"/>
          <w:bCs/>
          <w:color w:val="auto"/>
          <w:sz w:val="28"/>
          <w:szCs w:val="28"/>
          <w:u w:val="none"/>
          <w:lang w:val="en-US" w:eastAsia="zh-CN"/>
        </w:rPr>
        <w:t>急诊医技楼</w:t>
      </w:r>
      <w:r>
        <w:rPr>
          <w:rFonts w:hint="eastAsia" w:ascii="仿宋_GB2312" w:hAnsi="仿宋_GB2312" w:eastAsia="仿宋_GB2312" w:cs="仿宋_GB2312"/>
          <w:b w:val="0"/>
          <w:bCs/>
          <w:color w:val="auto"/>
          <w:sz w:val="28"/>
          <w:szCs w:val="28"/>
          <w:u w:val="single"/>
          <w:lang w:val="en-US" w:eastAsia="zh-CN"/>
        </w:rPr>
        <w:t>PVC地面打蜡</w:t>
      </w:r>
      <w:r>
        <w:rPr>
          <w:rFonts w:hint="eastAsia" w:ascii="仿宋_GB2312" w:hAnsi="仿宋_GB2312" w:eastAsia="仿宋_GB2312" w:cs="仿宋_GB2312"/>
          <w:b w:val="0"/>
          <w:bCs/>
          <w:color w:val="auto"/>
          <w:sz w:val="28"/>
          <w:szCs w:val="28"/>
          <w:u w:val="single"/>
        </w:rPr>
        <w:t>服务</w:t>
      </w:r>
      <w:r>
        <w:rPr>
          <w:rFonts w:hint="eastAsia" w:ascii="仿宋_GB2312" w:hAnsi="仿宋_GB2312" w:eastAsia="仿宋_GB2312" w:cs="仿宋_GB2312"/>
          <w:b w:val="0"/>
          <w:bCs/>
          <w:color w:val="auto"/>
          <w:sz w:val="28"/>
          <w:szCs w:val="28"/>
        </w:rPr>
        <w:t>相关事项充分协商一致，达成以下合同条款，以资共同遵守：</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default" w:ascii="仿宋_GB2312" w:hAnsi="仿宋_GB2312" w:eastAsia="仿宋_GB2312" w:cs="仿宋_GB2312"/>
          <w:b/>
          <w:color w:val="auto"/>
          <w:sz w:val="28"/>
          <w:szCs w:val="28"/>
          <w:lang w:val="en-US" w:eastAsia="zh-CN"/>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条 服务</w:t>
      </w:r>
      <w:r>
        <w:rPr>
          <w:rFonts w:hint="eastAsia" w:ascii="仿宋_GB2312" w:hAnsi="仿宋_GB2312" w:eastAsia="仿宋_GB2312" w:cs="仿宋_GB2312"/>
          <w:b/>
          <w:color w:val="auto"/>
          <w:sz w:val="28"/>
          <w:szCs w:val="28"/>
          <w:lang w:val="en-US" w:eastAsia="zh-CN"/>
        </w:rPr>
        <w:t>内容、范围、要求及质量标准</w:t>
      </w:r>
    </w:p>
    <w:p>
      <w:pPr>
        <w:keepNext w:val="0"/>
        <w:keepLines w:val="0"/>
        <w:pageBreakBefore w:val="0"/>
        <w:widowControl w:val="0"/>
        <w:kinsoku/>
        <w:wordWrap/>
        <w:topLinePunct w:val="0"/>
        <w:autoSpaceDE/>
        <w:autoSpaceDN/>
        <w:bidi w:val="0"/>
        <w:adjustRightInd w:val="0"/>
        <w:snapToGrid w:val="0"/>
        <w:spacing w:line="440" w:lineRule="exact"/>
        <w:ind w:firstLine="560" w:firstLineChars="200"/>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w:t>
      </w:r>
      <w:r>
        <w:rPr>
          <w:rFonts w:hint="eastAsia" w:ascii="仿宋_GB2312" w:hAnsi="仿宋_GB2312" w:eastAsia="仿宋_GB2312" w:cs="仿宋_GB2312"/>
          <w:color w:val="auto"/>
          <w:sz w:val="28"/>
          <w:szCs w:val="28"/>
        </w:rPr>
        <w:t>.1服务内容</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乙方提供</w:t>
      </w:r>
      <w:r>
        <w:rPr>
          <w:rFonts w:hint="eastAsia" w:ascii="仿宋_GB2312" w:hAnsi="仿宋_GB2312" w:eastAsia="仿宋_GB2312" w:cs="仿宋_GB2312"/>
          <w:color w:val="auto"/>
          <w:sz w:val="28"/>
          <w:szCs w:val="28"/>
          <w:lang w:val="en-US" w:eastAsia="zh-CN"/>
        </w:rPr>
        <w:t>娄底市中心医院</w:t>
      </w:r>
      <w:r>
        <w:rPr>
          <w:rFonts w:hint="eastAsia" w:ascii="仿宋_GB2312" w:hAnsi="仿宋_GB2312" w:eastAsia="仿宋_GB2312" w:cs="仿宋_GB2312"/>
          <w:color w:val="auto"/>
          <w:sz w:val="28"/>
          <w:szCs w:val="28"/>
          <w:lang w:val="en-US" w:eastAsia="zh-CN"/>
        </w:rPr>
        <w:t>急诊医技楼PVC地面</w:t>
      </w:r>
      <w:r>
        <w:rPr>
          <w:rFonts w:hint="eastAsia" w:ascii="仿宋_GB2312" w:hAnsi="仿宋_GB2312" w:eastAsia="仿宋_GB2312" w:cs="仿宋_GB2312"/>
          <w:color w:val="auto"/>
          <w:sz w:val="28"/>
          <w:szCs w:val="28"/>
          <w:lang w:val="en-US" w:eastAsia="zh-CN"/>
        </w:rPr>
        <w:t>打蜡服务</w:t>
      </w:r>
      <w:r>
        <w:rPr>
          <w:rFonts w:hint="eastAsia" w:ascii="仿宋_GB2312" w:hAnsi="仿宋_GB2312" w:eastAsia="仿宋_GB2312" w:cs="仿宋_GB2312"/>
          <w:color w:val="auto"/>
          <w:sz w:val="28"/>
          <w:szCs w:val="28"/>
          <w:lang w:val="en-US" w:eastAsia="zh-CN"/>
        </w:rPr>
        <w:t>，完成甲方指定范围地面的吸尘、清洗、上蜡、抛光。</w:t>
      </w:r>
    </w:p>
    <w:p>
      <w:pPr>
        <w:keepNext w:val="0"/>
        <w:keepLines w:val="0"/>
        <w:pageBreakBefore w:val="0"/>
        <w:widowControl w:val="0"/>
        <w:kinsoku/>
        <w:wordWrap/>
        <w:topLinePunct w:val="0"/>
        <w:autoSpaceDE/>
        <w:autoSpaceDN/>
        <w:bidi w:val="0"/>
        <w:adjustRightInd w:val="0"/>
        <w:snapToGrid w:val="0"/>
        <w:spacing w:line="440" w:lineRule="exact"/>
        <w:ind w:firstLine="560" w:firstLineChars="200"/>
        <w:jc w:val="left"/>
        <w:rPr>
          <w:rFonts w:hint="default" w:ascii="仿宋_GB2312" w:hAnsi="仿宋_GB2312" w:eastAsia="仿宋_GB2312" w:cs="仿宋_GB2312"/>
          <w:color w:val="auto"/>
          <w:sz w:val="28"/>
          <w:szCs w:val="28"/>
          <w:lang w:val="en-US"/>
        </w:rPr>
      </w:pPr>
      <w:r>
        <w:rPr>
          <w:rFonts w:hint="eastAsia" w:ascii="仿宋_GB2312" w:hAnsi="仿宋_GB2312" w:eastAsia="仿宋_GB2312" w:cs="仿宋_GB2312"/>
          <w:color w:val="auto"/>
          <w:sz w:val="28"/>
          <w:szCs w:val="28"/>
          <w:lang w:val="en-US" w:eastAsia="zh-CN"/>
        </w:rPr>
        <w:t>1.2 服务范围：娄底市中心医院急诊医技楼PVC地面，暂估面积为24000m²，实际以甲方具体通知为准。</w:t>
      </w:r>
    </w:p>
    <w:p>
      <w:pPr>
        <w:keepNext w:val="0"/>
        <w:keepLines w:val="0"/>
        <w:pageBreakBefore w:val="0"/>
        <w:widowControl w:val="0"/>
        <w:kinsoku/>
        <w:wordWrap/>
        <w:topLinePunct w:val="0"/>
        <w:autoSpaceDE/>
        <w:autoSpaceDN/>
        <w:bidi w:val="0"/>
        <w:adjustRightInd w:val="0"/>
        <w:snapToGrid w:val="0"/>
        <w:spacing w:line="440" w:lineRule="exact"/>
        <w:ind w:firstLine="560" w:firstLineChars="200"/>
        <w:jc w:val="left"/>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1.3 服务要求：乙</w:t>
      </w:r>
      <w:r>
        <w:rPr>
          <w:rFonts w:hint="eastAsia" w:ascii="仿宋_GB2312" w:hAnsi="仿宋_GB2312" w:eastAsia="仿宋_GB2312" w:cs="仿宋_GB2312"/>
          <w:bCs/>
          <w:color w:val="auto"/>
          <w:kern w:val="0"/>
          <w:sz w:val="28"/>
          <w:szCs w:val="28"/>
        </w:rPr>
        <w:t>方在每次</w:t>
      </w:r>
      <w:r>
        <w:rPr>
          <w:rFonts w:hint="eastAsia" w:ascii="仿宋_GB2312" w:hAnsi="仿宋_GB2312" w:eastAsia="仿宋_GB2312" w:cs="仿宋_GB2312"/>
          <w:bCs/>
          <w:color w:val="auto"/>
          <w:kern w:val="0"/>
          <w:sz w:val="28"/>
          <w:szCs w:val="28"/>
          <w:lang w:val="en-US" w:eastAsia="zh-CN"/>
        </w:rPr>
        <w:t>打蜡</w:t>
      </w:r>
      <w:r>
        <w:rPr>
          <w:rFonts w:hint="eastAsia" w:ascii="仿宋_GB2312" w:hAnsi="仿宋_GB2312" w:eastAsia="仿宋_GB2312" w:cs="仿宋_GB2312"/>
          <w:bCs/>
          <w:color w:val="auto"/>
          <w:kern w:val="0"/>
          <w:sz w:val="28"/>
          <w:szCs w:val="28"/>
        </w:rPr>
        <w:t>前，</w:t>
      </w:r>
      <w:r>
        <w:rPr>
          <w:rFonts w:hint="eastAsia" w:ascii="仿宋_GB2312" w:hAnsi="仿宋_GB2312" w:eastAsia="仿宋_GB2312" w:cs="仿宋_GB2312"/>
          <w:bCs/>
          <w:color w:val="auto"/>
          <w:kern w:val="0"/>
          <w:sz w:val="28"/>
          <w:szCs w:val="28"/>
        </w:rPr>
        <w:t>须先与甲方核对确认</w:t>
      </w:r>
      <w:r>
        <w:rPr>
          <w:rFonts w:hint="eastAsia" w:ascii="仿宋_GB2312" w:hAnsi="仿宋_GB2312" w:eastAsia="仿宋_GB2312" w:cs="仿宋_GB2312"/>
          <w:bCs/>
          <w:color w:val="auto"/>
          <w:kern w:val="0"/>
          <w:sz w:val="28"/>
          <w:szCs w:val="28"/>
          <w:lang w:val="en-US" w:eastAsia="zh-CN"/>
        </w:rPr>
        <w:t>打蜡区域并告知打蜡时间</w:t>
      </w:r>
      <w:r>
        <w:rPr>
          <w:rFonts w:hint="eastAsia" w:ascii="仿宋_GB2312" w:hAnsi="仿宋_GB2312" w:eastAsia="仿宋_GB2312" w:cs="仿宋_GB2312"/>
          <w:bCs/>
          <w:color w:val="auto"/>
          <w:kern w:val="0"/>
          <w:sz w:val="28"/>
          <w:szCs w:val="28"/>
        </w:rPr>
        <w:t>；</w:t>
      </w:r>
      <w:r>
        <w:rPr>
          <w:rFonts w:hint="eastAsia" w:ascii="仿宋_GB2312" w:hAnsi="仿宋_GB2312" w:eastAsia="仿宋_GB2312" w:cs="仿宋_GB2312"/>
          <w:bCs/>
          <w:color w:val="auto"/>
          <w:kern w:val="0"/>
          <w:sz w:val="28"/>
          <w:szCs w:val="28"/>
        </w:rPr>
        <w:t>如乙方违反前述约定，未经甲方确认擅自进行</w:t>
      </w:r>
      <w:r>
        <w:rPr>
          <w:rFonts w:hint="eastAsia" w:ascii="仿宋_GB2312" w:hAnsi="仿宋_GB2312" w:eastAsia="仿宋_GB2312" w:cs="仿宋_GB2312"/>
          <w:bCs/>
          <w:color w:val="auto"/>
          <w:kern w:val="0"/>
          <w:sz w:val="28"/>
          <w:szCs w:val="28"/>
          <w:lang w:val="en-US" w:eastAsia="zh-CN"/>
        </w:rPr>
        <w:t>打蜡</w:t>
      </w:r>
      <w:r>
        <w:rPr>
          <w:rFonts w:hint="eastAsia" w:ascii="仿宋_GB2312" w:hAnsi="仿宋_GB2312" w:eastAsia="仿宋_GB2312" w:cs="仿宋_GB2312"/>
          <w:bCs/>
          <w:color w:val="auto"/>
          <w:kern w:val="0"/>
          <w:sz w:val="28"/>
          <w:szCs w:val="28"/>
        </w:rPr>
        <w:t>的，甲方不予认可且不与乙方结付该部分的</w:t>
      </w:r>
      <w:r>
        <w:rPr>
          <w:rFonts w:hint="eastAsia" w:ascii="仿宋_GB2312" w:hAnsi="仿宋_GB2312" w:eastAsia="仿宋_GB2312" w:cs="仿宋_GB2312"/>
          <w:bCs/>
          <w:color w:val="auto"/>
          <w:kern w:val="0"/>
          <w:sz w:val="28"/>
          <w:szCs w:val="28"/>
          <w:lang w:val="en-US" w:eastAsia="zh-CN"/>
        </w:rPr>
        <w:t>打蜡</w:t>
      </w:r>
      <w:r>
        <w:rPr>
          <w:rFonts w:hint="eastAsia" w:ascii="仿宋_GB2312" w:hAnsi="仿宋_GB2312" w:eastAsia="仿宋_GB2312" w:cs="仿宋_GB2312"/>
          <w:bCs/>
          <w:color w:val="auto"/>
          <w:kern w:val="0"/>
          <w:sz w:val="28"/>
          <w:szCs w:val="28"/>
        </w:rPr>
        <w:t>费用。</w:t>
      </w:r>
    </w:p>
    <w:p>
      <w:pPr>
        <w:keepNext w:val="0"/>
        <w:keepLines w:val="0"/>
        <w:pageBreakBefore w:val="0"/>
        <w:widowControl w:val="0"/>
        <w:kinsoku/>
        <w:wordWrap/>
        <w:topLinePunct w:val="0"/>
        <w:autoSpaceDE/>
        <w:autoSpaceDN/>
        <w:bidi w:val="0"/>
        <w:spacing w:line="440" w:lineRule="exact"/>
        <w:ind w:firstLine="560" w:firstLineChars="200"/>
        <w:rPr>
          <w:rFonts w:hint="default" w:ascii="仿宋_GB2312" w:hAnsi="仿宋_GB2312" w:eastAsia="仿宋_GB2312" w:cs="仿宋_GB2312"/>
          <w:color w:val="auto"/>
          <w:sz w:val="28"/>
          <w:szCs w:val="28"/>
          <w:lang w:val="en-US"/>
        </w:rPr>
      </w:pPr>
      <w:r>
        <w:rPr>
          <w:rFonts w:hint="eastAsia" w:ascii="仿宋_GB2312" w:hAnsi="仿宋_GB2312" w:eastAsia="仿宋_GB2312" w:cs="仿宋_GB2312"/>
          <w:color w:val="auto"/>
          <w:sz w:val="28"/>
          <w:szCs w:val="28"/>
          <w:lang w:val="en-US" w:eastAsia="zh-CN"/>
        </w:rPr>
        <w:t>1.4</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质量标准</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1.4.1 乙方为甲方</w:t>
      </w:r>
      <w:r>
        <w:rPr>
          <w:rFonts w:hint="eastAsia" w:ascii="仿宋_GB2312" w:hAnsi="仿宋_GB2312" w:eastAsia="仿宋_GB2312" w:cs="仿宋_GB2312"/>
          <w:color w:val="auto"/>
          <w:sz w:val="28"/>
          <w:szCs w:val="28"/>
          <w:lang w:val="en-US" w:eastAsia="zh-CN"/>
        </w:rPr>
        <w:t>PVC地面</w:t>
      </w:r>
      <w:r>
        <w:rPr>
          <w:rFonts w:hint="eastAsia" w:ascii="仿宋_GB2312" w:hAnsi="仿宋_GB2312" w:eastAsia="仿宋_GB2312" w:cs="仿宋_GB2312"/>
          <w:color w:val="auto"/>
          <w:sz w:val="28"/>
          <w:szCs w:val="28"/>
          <w:lang w:val="en-US" w:eastAsia="zh-CN"/>
        </w:rPr>
        <w:t>进行</w:t>
      </w:r>
      <w:r>
        <w:rPr>
          <w:rFonts w:hint="eastAsia" w:ascii="仿宋_GB2312" w:hAnsi="仿宋_GB2312" w:eastAsia="仿宋_GB2312" w:cs="仿宋_GB2312"/>
          <w:color w:val="auto"/>
          <w:sz w:val="28"/>
          <w:szCs w:val="28"/>
          <w:lang w:val="en-US" w:eastAsia="zh-CN"/>
        </w:rPr>
        <w:t>打蜡、养护</w:t>
      </w:r>
      <w:r>
        <w:rPr>
          <w:rFonts w:hint="eastAsia" w:ascii="仿宋_GB2312" w:hAnsi="仿宋_GB2312" w:eastAsia="仿宋_GB2312" w:cs="仿宋_GB2312"/>
          <w:color w:val="auto"/>
          <w:sz w:val="28"/>
          <w:szCs w:val="28"/>
          <w:lang w:val="en-US" w:eastAsia="zh-CN"/>
        </w:rPr>
        <w:t>，要求地面</w:t>
      </w:r>
      <w:r>
        <w:rPr>
          <w:rFonts w:hint="eastAsia" w:ascii="仿宋_GB2312" w:hAnsi="仿宋_GB2312" w:eastAsia="仿宋_GB2312" w:cs="仿宋_GB2312"/>
          <w:color w:val="auto"/>
          <w:sz w:val="28"/>
          <w:szCs w:val="28"/>
          <w:lang w:val="en-US" w:eastAsia="zh-CN"/>
        </w:rPr>
        <w:t>洁净、无污渍。</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1.4.2检验标准：目测、纸巾擦拭检查。要求蜡面均匀，无蜡拖痕迹，地面无水迹，无污迹，无杂物，无积尘。</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1.4.3服务标准：</w:t>
      </w:r>
      <w:r>
        <w:rPr>
          <w:rFonts w:hint="eastAsia" w:ascii="仿宋_GB2312" w:hAnsi="仿宋_GB2312" w:eastAsia="仿宋_GB2312" w:cs="仿宋_GB2312"/>
          <w:color w:val="auto"/>
          <w:sz w:val="28"/>
          <w:szCs w:val="28"/>
          <w:lang w:val="en-US" w:eastAsia="zh-CN"/>
        </w:rPr>
        <w:t>地面</w:t>
      </w:r>
      <w:r>
        <w:rPr>
          <w:rFonts w:hint="eastAsia" w:ascii="仿宋_GB2312" w:hAnsi="仿宋_GB2312" w:eastAsia="仿宋_GB2312" w:cs="仿宋_GB2312"/>
          <w:color w:val="auto"/>
          <w:sz w:val="28"/>
          <w:szCs w:val="28"/>
          <w:lang w:val="en-US" w:eastAsia="zh-CN"/>
        </w:rPr>
        <w:t>底蜡、面蜡均不少于2次。</w:t>
      </w:r>
    </w:p>
    <w:p>
      <w:pPr>
        <w:keepNext w:val="0"/>
        <w:keepLines w:val="0"/>
        <w:pageBreakBefore w:val="0"/>
        <w:widowControl w:val="0"/>
        <w:tabs>
          <w:tab w:val="left" w:pos="0"/>
          <w:tab w:val="left" w:pos="180"/>
        </w:tabs>
        <w:kinsoku/>
        <w:wordWrap/>
        <w:topLinePunct w:val="0"/>
        <w:autoSpaceDE/>
        <w:autoSpaceDN/>
        <w:bidi w:val="0"/>
        <w:adjustRightInd w:val="0"/>
        <w:snapToGrid w:val="0"/>
        <w:spacing w:line="440" w:lineRule="exact"/>
        <w:ind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二</w:t>
      </w:r>
      <w:r>
        <w:rPr>
          <w:rFonts w:hint="eastAsia" w:ascii="仿宋_GB2312" w:hAnsi="仿宋_GB2312" w:eastAsia="仿宋_GB2312" w:cs="仿宋_GB2312"/>
          <w:b/>
          <w:color w:val="auto"/>
          <w:sz w:val="28"/>
          <w:szCs w:val="28"/>
        </w:rPr>
        <w:t>条 服务期限</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服务期限为</w:t>
      </w: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天，自甲方通知乙方进场之日起至乙方完成全部</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工作并经甲方总体验收合格之日止。</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三</w:t>
      </w:r>
      <w:r>
        <w:rPr>
          <w:rFonts w:hint="eastAsia" w:ascii="仿宋_GB2312" w:hAnsi="仿宋_GB2312" w:eastAsia="仿宋_GB2312" w:cs="仿宋_GB2312"/>
          <w:b/>
          <w:color w:val="auto"/>
          <w:sz w:val="28"/>
          <w:szCs w:val="28"/>
        </w:rPr>
        <w:t>条 甲方</w:t>
      </w:r>
      <w:r>
        <w:rPr>
          <w:rFonts w:hint="eastAsia" w:ascii="仿宋_GB2312" w:hAnsi="仿宋_GB2312" w:eastAsia="仿宋_GB2312" w:cs="仿宋_GB2312"/>
          <w:b/>
          <w:color w:val="auto"/>
          <w:sz w:val="28"/>
          <w:szCs w:val="28"/>
        </w:rPr>
        <w:t>其他</w:t>
      </w:r>
      <w:r>
        <w:rPr>
          <w:rFonts w:hint="eastAsia" w:ascii="仿宋_GB2312" w:hAnsi="仿宋_GB2312" w:eastAsia="仿宋_GB2312" w:cs="仿宋_GB2312"/>
          <w:b/>
          <w:color w:val="auto"/>
          <w:sz w:val="28"/>
          <w:szCs w:val="28"/>
        </w:rPr>
        <w:t>权利和义务</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负责无偿提供</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服务所需水、电。</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.2</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指派专人对乙方</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服务给予必要配合。如乙方要求给予合理协助或提出合理建议，甲方认可后应给予全力支持。</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.3</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有权审核乙方</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服务计划，据实提出修改意见，乙方必须遵守。</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.4</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有权对乙方</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服务全过程（包括乙方作业方案及作业指导书、人员组织、服务质量、使用设备、耗材等）进行监督、检查。如发现问题，甲方可直接要求纠正或通知乙方处理，乙方应立即予以处理。</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.5</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有权对乙方</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服务人员进行检查考评。甲方认为不合格的人员，乙方应在</w:t>
      </w:r>
      <w:r>
        <w:rPr>
          <w:rFonts w:hint="eastAsia" w:ascii="仿宋_GB2312" w:hAnsi="仿宋_GB2312" w:eastAsia="仿宋_GB2312" w:cs="仿宋_GB2312"/>
          <w:bCs/>
          <w:color w:val="auto"/>
          <w:sz w:val="28"/>
          <w:szCs w:val="28"/>
        </w:rPr>
        <w:t>当日立即调换到位。</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.6</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rPr>
        <w:t>应严格要求甲方员工自觉维护本项目的清洁卫生及乙方劳动成果，并应对有损本项目</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清洁卫生之不当行为予以制止或纠正。</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textAlignment w:val="auto"/>
        <w:rPr>
          <w:rFonts w:hint="eastAsia" w:ascii="仿宋_GB2312" w:hAnsi="仿宋_GB2312" w:eastAsia="仿宋_GB2312" w:cs="仿宋_GB2312"/>
          <w:bCs/>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四</w:t>
      </w:r>
      <w:r>
        <w:rPr>
          <w:rFonts w:hint="eastAsia" w:ascii="仿宋_GB2312" w:hAnsi="仿宋_GB2312" w:eastAsia="仿宋_GB2312" w:cs="仿宋_GB2312"/>
          <w:b/>
          <w:color w:val="auto"/>
          <w:sz w:val="28"/>
          <w:szCs w:val="28"/>
        </w:rPr>
        <w:t>条 乙方</w:t>
      </w:r>
      <w:r>
        <w:rPr>
          <w:rFonts w:hint="eastAsia" w:ascii="仿宋_GB2312" w:hAnsi="仿宋_GB2312" w:eastAsia="仿宋_GB2312" w:cs="仿宋_GB2312"/>
          <w:b/>
          <w:color w:val="auto"/>
          <w:sz w:val="28"/>
          <w:szCs w:val="28"/>
        </w:rPr>
        <w:t>其他</w:t>
      </w:r>
      <w:r>
        <w:rPr>
          <w:rFonts w:hint="eastAsia" w:ascii="仿宋_GB2312" w:hAnsi="仿宋_GB2312" w:eastAsia="仿宋_GB2312" w:cs="仿宋_GB2312"/>
          <w:b/>
          <w:color w:val="auto"/>
          <w:sz w:val="28"/>
          <w:szCs w:val="28"/>
        </w:rPr>
        <w:t>权利和义务</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textAlignment w:val="baseline"/>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 xml:space="preserve">1 </w:t>
      </w:r>
      <w:r>
        <w:rPr>
          <w:rFonts w:hint="eastAsia" w:ascii="仿宋_GB2312" w:hAnsi="仿宋_GB2312" w:eastAsia="仿宋_GB2312" w:cs="仿宋_GB2312"/>
          <w:bCs/>
          <w:color w:val="auto"/>
          <w:kern w:val="0"/>
          <w:sz w:val="28"/>
          <w:szCs w:val="28"/>
          <w:lang w:val="en-US" w:eastAsia="zh-CN"/>
        </w:rPr>
        <w:t>确保</w:t>
      </w:r>
      <w:r>
        <w:rPr>
          <w:rFonts w:hint="eastAsia" w:ascii="仿宋_GB2312" w:hAnsi="仿宋_GB2312" w:eastAsia="仿宋_GB2312" w:cs="仿宋_GB2312"/>
          <w:bCs/>
          <w:color w:val="auto"/>
          <w:kern w:val="0"/>
          <w:sz w:val="28"/>
          <w:szCs w:val="28"/>
        </w:rPr>
        <w:t>乙方</w:t>
      </w:r>
      <w:r>
        <w:rPr>
          <w:rFonts w:hint="eastAsia" w:ascii="仿宋_GB2312" w:hAnsi="仿宋_GB2312" w:eastAsia="仿宋_GB2312" w:cs="仿宋_GB2312"/>
          <w:bCs/>
          <w:color w:val="auto"/>
          <w:kern w:val="0"/>
          <w:sz w:val="28"/>
          <w:szCs w:val="28"/>
        </w:rPr>
        <w:t>及其</w:t>
      </w:r>
      <w:r>
        <w:rPr>
          <w:rFonts w:hint="eastAsia" w:ascii="仿宋_GB2312" w:hAnsi="仿宋_GB2312" w:eastAsia="仿宋_GB2312" w:cs="仿宋_GB2312"/>
          <w:bCs/>
          <w:color w:val="auto"/>
          <w:kern w:val="0"/>
          <w:sz w:val="28"/>
          <w:szCs w:val="28"/>
          <w:lang w:val="en-US" w:eastAsia="zh-CN"/>
        </w:rPr>
        <w:t>指派履行本合同的</w:t>
      </w:r>
      <w:r>
        <w:rPr>
          <w:rFonts w:hint="eastAsia" w:ascii="仿宋_GB2312" w:hAnsi="仿宋_GB2312" w:eastAsia="仿宋_GB2312" w:cs="仿宋_GB2312"/>
          <w:bCs/>
          <w:color w:val="auto"/>
          <w:kern w:val="0"/>
          <w:sz w:val="28"/>
          <w:szCs w:val="28"/>
        </w:rPr>
        <w:t>人员具有</w:t>
      </w:r>
      <w:r>
        <w:rPr>
          <w:rFonts w:hint="eastAsia" w:ascii="仿宋_GB2312" w:hAnsi="仿宋_GB2312" w:eastAsia="仿宋_GB2312" w:cs="仿宋_GB2312"/>
          <w:bCs/>
          <w:color w:val="auto"/>
          <w:kern w:val="0"/>
          <w:sz w:val="28"/>
          <w:szCs w:val="28"/>
          <w:lang w:val="en-US" w:eastAsia="zh-CN"/>
        </w:rPr>
        <w:t>相应服务</w:t>
      </w:r>
      <w:r>
        <w:rPr>
          <w:rFonts w:hint="eastAsia" w:ascii="仿宋_GB2312" w:hAnsi="仿宋_GB2312" w:eastAsia="仿宋_GB2312" w:cs="仿宋_GB2312"/>
          <w:bCs/>
          <w:color w:val="auto"/>
          <w:kern w:val="0"/>
          <w:sz w:val="28"/>
          <w:szCs w:val="28"/>
        </w:rPr>
        <w:t>资质/资格</w:t>
      </w:r>
      <w:r>
        <w:rPr>
          <w:rFonts w:hint="eastAsia" w:ascii="仿宋_GB2312" w:hAnsi="仿宋_GB2312" w:eastAsia="仿宋_GB2312" w:cs="仿宋_GB2312"/>
          <w:bCs/>
          <w:color w:val="auto"/>
          <w:kern w:val="0"/>
          <w:sz w:val="28"/>
          <w:szCs w:val="28"/>
          <w:lang w:eastAsia="zh-CN"/>
        </w:rPr>
        <w:t>。</w:t>
      </w:r>
      <w:r>
        <w:rPr>
          <w:rFonts w:hint="eastAsia" w:ascii="仿宋_GB2312" w:hAnsi="仿宋_GB2312" w:eastAsia="仿宋_GB2312" w:cs="仿宋_GB2312"/>
          <w:bCs/>
          <w:color w:val="auto"/>
          <w:kern w:val="0"/>
          <w:sz w:val="28"/>
          <w:szCs w:val="28"/>
          <w:lang w:val="en-US" w:eastAsia="zh-CN"/>
        </w:rPr>
        <w:t>乙方</w:t>
      </w:r>
      <w:r>
        <w:rPr>
          <w:rFonts w:hint="eastAsia" w:ascii="仿宋_GB2312" w:hAnsi="仿宋_GB2312" w:eastAsia="仿宋_GB2312" w:cs="仿宋_GB2312"/>
          <w:bCs/>
          <w:color w:val="auto"/>
          <w:kern w:val="0"/>
          <w:sz w:val="28"/>
          <w:szCs w:val="28"/>
        </w:rPr>
        <w:t>自行办理政府审批手续并承担费用，</w:t>
      </w:r>
      <w:r>
        <w:rPr>
          <w:rFonts w:hint="eastAsia" w:ascii="仿宋_GB2312" w:hAnsi="仿宋_GB2312" w:eastAsia="仿宋_GB2312" w:cs="仿宋_GB2312"/>
          <w:bCs/>
          <w:color w:val="auto"/>
          <w:sz w:val="28"/>
          <w:szCs w:val="28"/>
        </w:rPr>
        <w:t>确保合法用工，自行承担乙方派驻项目经理及服务人员的工资、劳保福利、工伤保险费等社会保险费、人身意外伤害保险费等费用。本合同履行期间，乙方与其指派服务人员发生劳动争议纠纷，与甲方无关，乙方应自行及时处理，不得影响本合同的正常履行。</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4.2 乙方应</w:t>
      </w:r>
      <w:r>
        <w:rPr>
          <w:rFonts w:hint="eastAsia" w:ascii="仿宋_GB2312" w:hAnsi="仿宋_GB2312" w:eastAsia="仿宋_GB2312" w:cs="仿宋_GB2312"/>
          <w:bCs/>
          <w:color w:val="auto"/>
          <w:sz w:val="28"/>
          <w:szCs w:val="28"/>
        </w:rPr>
        <w:t>对</w:t>
      </w:r>
      <w:r>
        <w:rPr>
          <w:rFonts w:hint="eastAsia" w:ascii="仿宋_GB2312" w:hAnsi="仿宋_GB2312" w:eastAsia="仿宋_GB2312" w:cs="仿宋_GB2312"/>
          <w:bCs/>
          <w:color w:val="auto"/>
          <w:sz w:val="28"/>
          <w:szCs w:val="28"/>
          <w:lang w:val="en-US" w:eastAsia="zh-CN"/>
        </w:rPr>
        <w:t>指派履行本合同的</w:t>
      </w:r>
      <w:r>
        <w:rPr>
          <w:rFonts w:hint="eastAsia" w:ascii="仿宋_GB2312" w:hAnsi="仿宋_GB2312" w:eastAsia="仿宋_GB2312" w:cs="仿宋_GB2312"/>
          <w:bCs/>
          <w:color w:val="auto"/>
          <w:sz w:val="28"/>
          <w:szCs w:val="28"/>
        </w:rPr>
        <w:t>人员进行充分教育、岗前培训（包括职业道德、技能及工作规范、安全操作规范等）和管理，确保员工能正确地进行清洗</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工作，正确使用相关设备和工具，熟悉并严格遵守</w:t>
      </w:r>
      <w:r>
        <w:rPr>
          <w:rFonts w:hint="eastAsia" w:ascii="仿宋_GB2312" w:hAnsi="仿宋_GB2312" w:eastAsia="仿宋_GB2312" w:cs="仿宋_GB2312"/>
          <w:bCs/>
          <w:color w:val="auto"/>
          <w:sz w:val="28"/>
          <w:szCs w:val="28"/>
          <w:lang w:val="en-US" w:eastAsia="zh-CN"/>
        </w:rPr>
        <w:t>安全生产要求和</w:t>
      </w:r>
      <w:r>
        <w:rPr>
          <w:rFonts w:hint="eastAsia" w:ascii="仿宋_GB2312" w:hAnsi="仿宋_GB2312" w:eastAsia="仿宋_GB2312" w:cs="仿宋_GB2312"/>
          <w:bCs/>
          <w:color w:val="auto"/>
          <w:sz w:val="28"/>
          <w:szCs w:val="28"/>
        </w:rPr>
        <w:t>甲方各项制度，维护本项目内环境和秩序，</w:t>
      </w:r>
      <w:r>
        <w:rPr>
          <w:rFonts w:hint="eastAsia" w:ascii="仿宋_GB2312" w:hAnsi="仿宋_GB2312" w:eastAsia="仿宋_GB2312" w:cs="仿宋_GB2312"/>
          <w:bCs/>
          <w:color w:val="auto"/>
          <w:sz w:val="28"/>
          <w:szCs w:val="28"/>
        </w:rPr>
        <w:t>保护公共设备设施</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爱护财物，</w:t>
      </w:r>
      <w:r>
        <w:rPr>
          <w:rFonts w:hint="eastAsia" w:ascii="仿宋_GB2312" w:hAnsi="仿宋_GB2312" w:eastAsia="仿宋_GB2312" w:cs="仿宋_GB2312"/>
          <w:bCs/>
          <w:color w:val="auto"/>
          <w:sz w:val="28"/>
          <w:szCs w:val="28"/>
        </w:rPr>
        <w:t>注意言行举止，讲究礼貌礼节。未经甲方授权，乙方或乙方服务人员不得使用本项目内非乙方所有的任何设施、设备。</w:t>
      </w:r>
    </w:p>
    <w:p>
      <w:pPr>
        <w:keepNext w:val="0"/>
        <w:keepLines w:val="0"/>
        <w:pageBreakBefore w:val="0"/>
        <w:widowControl w:val="0"/>
        <w:kinsoku/>
        <w:wordWrap/>
        <w:topLinePunct w:val="0"/>
        <w:autoSpaceDE/>
        <w:autoSpaceDN/>
        <w:bidi w:val="0"/>
        <w:adjustRightInd w:val="0"/>
        <w:snapToGrid w:val="0"/>
        <w:spacing w:line="44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乙方指派项目经理</w:t>
      </w:r>
      <w:r>
        <w:rPr>
          <w:rFonts w:hint="eastAsia" w:ascii="仿宋_GB2312" w:hAnsi="仿宋_GB2312" w:eastAsia="仿宋_GB2312" w:cs="仿宋_GB2312"/>
          <w:bCs/>
          <w:color w:val="auto"/>
          <w:sz w:val="28"/>
          <w:szCs w:val="28"/>
          <w:u w:val="none"/>
          <w:lang w:eastAsia="zh-CN"/>
        </w:rPr>
        <w:t>：</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none"/>
          <w:lang w:val="en-US" w:eastAsia="zh-CN"/>
        </w:rPr>
        <w:t>，</w:t>
      </w:r>
      <w:r>
        <w:rPr>
          <w:rFonts w:hint="eastAsia" w:ascii="仿宋_GB2312" w:hAnsi="仿宋_GB2312" w:eastAsia="仿宋_GB2312" w:cs="仿宋_GB2312"/>
          <w:bCs/>
          <w:color w:val="auto"/>
          <w:sz w:val="28"/>
          <w:szCs w:val="28"/>
        </w:rPr>
        <w:t>联系电话</w:t>
      </w:r>
      <w:r>
        <w:rPr>
          <w:rFonts w:hint="eastAsia" w:ascii="仿宋_GB2312" w:hAnsi="仿宋_GB2312" w:eastAsia="仿宋_GB2312" w:cs="仿宋_GB2312"/>
          <w:bCs/>
          <w:color w:val="auto"/>
          <w:sz w:val="28"/>
          <w:szCs w:val="28"/>
          <w:u w:val="none"/>
          <w:lang w:eastAsia="zh-CN"/>
        </w:rPr>
        <w:t>：</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，全面负责安排、督导清洗</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工作，服从甲方提出的合理要求，与甲方主管负责人负责、汇报工作，巡检现场清洗</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情况，及时做好工作记录。</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4</w:t>
      </w: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4</w:t>
      </w:r>
      <w:r>
        <w:rPr>
          <w:rFonts w:hint="eastAsia" w:ascii="仿宋_GB2312" w:hAnsi="仿宋_GB2312" w:eastAsia="仿宋_GB2312" w:cs="仿宋_GB2312"/>
          <w:bCs/>
          <w:color w:val="auto"/>
          <w:sz w:val="28"/>
          <w:szCs w:val="28"/>
          <w:highlight w:val="none"/>
        </w:rPr>
        <w:t>乙方应务必注意防火及安全管理，避免发生火灾、漏水及漏电等安全事故</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如乙方在履行本合同过程中发生一切事故，给甲方、乙方（包括乙方参与履行本合同人员）及第三方造成人身财产损害，均由乙方负责处理并承担全部损失。</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5乙方应在接到甲方要求更换不合格服务人员的通知当日，立即更换人员到位。</w:t>
      </w:r>
      <w:r>
        <w:rPr>
          <w:rFonts w:hint="eastAsia" w:ascii="仿宋_GB2312" w:hAnsi="仿宋_GB2312" w:eastAsia="仿宋_GB2312" w:cs="仿宋_GB2312"/>
          <w:bCs/>
          <w:color w:val="auto"/>
          <w:sz w:val="28"/>
          <w:szCs w:val="28"/>
        </w:rPr>
        <w:t>如因乙方</w:t>
      </w:r>
      <w:r>
        <w:rPr>
          <w:rFonts w:hint="eastAsia" w:ascii="仿宋_GB2312" w:hAnsi="仿宋_GB2312" w:eastAsia="仿宋_GB2312" w:cs="仿宋_GB2312"/>
          <w:bCs/>
          <w:color w:val="auto"/>
          <w:sz w:val="28"/>
          <w:szCs w:val="28"/>
          <w:lang w:val="en-US" w:eastAsia="zh-CN"/>
        </w:rPr>
        <w:t>及指派履行本合同人员的</w:t>
      </w:r>
      <w:r>
        <w:rPr>
          <w:rFonts w:hint="eastAsia" w:ascii="仿宋_GB2312" w:hAnsi="仿宋_GB2312" w:eastAsia="仿宋_GB2312" w:cs="仿宋_GB2312"/>
          <w:bCs/>
          <w:color w:val="auto"/>
          <w:sz w:val="28"/>
          <w:szCs w:val="28"/>
        </w:rPr>
        <w:t>原因造成设施设备等物品损坏、丢失或甲方经营损失，乙方应承担赔偿责任</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在甲方要求时限内予以赔偿。</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6</w:t>
      </w:r>
      <w:r>
        <w:rPr>
          <w:rFonts w:hint="eastAsia" w:ascii="仿宋_GB2312" w:hAnsi="仿宋_GB2312" w:eastAsia="仿宋_GB2312" w:cs="仿宋_GB2312"/>
          <w:bCs/>
          <w:color w:val="auto"/>
          <w:sz w:val="28"/>
          <w:szCs w:val="28"/>
        </w:rPr>
        <w:t>遇有紧急情况或突发事件，乙方应在最短时间内配合甲方工作，包括提供充足人员与设备，无条件服从甲方现场工作人员调遣等。</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default" w:ascii="仿宋_GB2312" w:hAnsi="仿宋_GB2312" w:eastAsia="仿宋_GB2312" w:cs="仿宋_GB2312"/>
          <w:b/>
          <w:color w:val="auto"/>
          <w:sz w:val="28"/>
          <w:szCs w:val="28"/>
          <w:lang w:val="en-US"/>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五</w:t>
      </w:r>
      <w:r>
        <w:rPr>
          <w:rFonts w:hint="eastAsia" w:ascii="仿宋_GB2312" w:hAnsi="仿宋_GB2312" w:eastAsia="仿宋_GB2312" w:cs="仿宋_GB2312"/>
          <w:b/>
          <w:color w:val="auto"/>
          <w:sz w:val="28"/>
          <w:szCs w:val="28"/>
        </w:rPr>
        <w:t xml:space="preserve">条 </w:t>
      </w:r>
      <w:r>
        <w:rPr>
          <w:rFonts w:hint="eastAsia" w:ascii="仿宋_GB2312" w:hAnsi="仿宋_GB2312" w:eastAsia="仿宋_GB2312" w:cs="仿宋_GB2312"/>
          <w:b/>
          <w:color w:val="auto"/>
          <w:sz w:val="28"/>
          <w:szCs w:val="28"/>
          <w:lang w:val="en-US" w:eastAsia="zh-CN"/>
        </w:rPr>
        <w:t>服务</w:t>
      </w:r>
      <w:r>
        <w:rPr>
          <w:rFonts w:hint="eastAsia" w:ascii="仿宋_GB2312" w:hAnsi="仿宋_GB2312" w:eastAsia="仿宋_GB2312" w:cs="仿宋_GB2312"/>
          <w:b/>
          <w:color w:val="auto"/>
          <w:sz w:val="28"/>
          <w:szCs w:val="28"/>
        </w:rPr>
        <w:t>费</w:t>
      </w:r>
      <w:r>
        <w:rPr>
          <w:rFonts w:hint="eastAsia" w:ascii="仿宋_GB2312" w:hAnsi="仿宋_GB2312" w:eastAsia="仿宋_GB2312" w:cs="仿宋_GB2312"/>
          <w:b/>
          <w:color w:val="auto"/>
          <w:sz w:val="28"/>
          <w:szCs w:val="28"/>
          <w:lang w:val="en-US" w:eastAsia="zh-CN"/>
        </w:rPr>
        <w:t>用</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5</w:t>
      </w: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服务费</w:t>
      </w:r>
      <w:r>
        <w:rPr>
          <w:rFonts w:hint="eastAsia" w:ascii="仿宋_GB2312" w:hAnsi="仿宋_GB2312" w:eastAsia="仿宋_GB2312" w:cs="仿宋_GB2312"/>
          <w:bCs/>
          <w:color w:val="auto"/>
          <w:sz w:val="28"/>
          <w:szCs w:val="28"/>
          <w:lang w:val="en-US" w:eastAsia="zh-CN"/>
        </w:rPr>
        <w:t>用</w:t>
      </w:r>
      <w:r>
        <w:rPr>
          <w:rFonts w:hint="eastAsia" w:ascii="仿宋_GB2312" w:hAnsi="仿宋_GB2312" w:eastAsia="仿宋_GB2312" w:cs="仿宋_GB2312"/>
          <w:bCs/>
          <w:color w:val="auto"/>
          <w:sz w:val="28"/>
          <w:szCs w:val="28"/>
        </w:rPr>
        <w:t>实行单价包干，包干单价为人民币</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元/m</w:t>
      </w:r>
      <w:r>
        <w:rPr>
          <w:rFonts w:hint="eastAsia" w:ascii="仿宋_GB2312" w:hAnsi="仿宋_GB2312" w:eastAsia="仿宋_GB2312" w:cs="仿宋_GB2312"/>
          <w:bCs/>
          <w:color w:val="auto"/>
          <w:sz w:val="28"/>
          <w:szCs w:val="28"/>
          <w:vertAlign w:val="superscript"/>
        </w:rPr>
        <w:t>2</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暂估面积为24000m²，本合同</w:t>
      </w:r>
      <w:r>
        <w:rPr>
          <w:rFonts w:hint="eastAsia" w:ascii="仿宋_GB2312" w:hAnsi="仿宋_GB2312" w:eastAsia="仿宋_GB2312" w:cs="仿宋_GB2312"/>
          <w:bCs/>
          <w:color w:val="auto"/>
          <w:sz w:val="28"/>
          <w:szCs w:val="28"/>
        </w:rPr>
        <w:t>暂定总价</w:t>
      </w:r>
      <w:r>
        <w:rPr>
          <w:rFonts w:hint="eastAsia" w:ascii="仿宋_GB2312" w:hAnsi="仿宋_GB2312" w:eastAsia="仿宋_GB2312" w:cs="仿宋_GB2312"/>
          <w:bCs/>
          <w:color w:val="auto"/>
          <w:sz w:val="28"/>
          <w:szCs w:val="28"/>
          <w:lang w:val="en-US" w:eastAsia="zh-CN"/>
        </w:rPr>
        <w:t>为人民币</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元，</w:t>
      </w:r>
      <w:r>
        <w:rPr>
          <w:rFonts w:hint="eastAsia" w:ascii="仿宋_GB2312" w:hAnsi="仿宋_GB2312" w:eastAsia="仿宋_GB2312" w:cs="仿宋_GB2312"/>
          <w:bCs/>
          <w:color w:val="auto"/>
          <w:sz w:val="28"/>
          <w:szCs w:val="28"/>
        </w:rPr>
        <w:t>最终按</w:t>
      </w:r>
      <w:r>
        <w:rPr>
          <w:rFonts w:hint="eastAsia" w:ascii="仿宋_GB2312" w:hAnsi="仿宋_GB2312" w:eastAsia="仿宋_GB2312" w:cs="仿宋_GB2312"/>
          <w:bCs/>
          <w:color w:val="auto"/>
          <w:sz w:val="28"/>
          <w:szCs w:val="28"/>
          <w:lang w:val="en-US" w:eastAsia="zh-CN"/>
        </w:rPr>
        <w:t>甲方书面确认的打蜡</w:t>
      </w:r>
      <w:r>
        <w:rPr>
          <w:rFonts w:hint="eastAsia" w:ascii="仿宋_GB2312" w:hAnsi="仿宋_GB2312" w:eastAsia="仿宋_GB2312" w:cs="仿宋_GB2312"/>
          <w:bCs/>
          <w:color w:val="auto"/>
          <w:sz w:val="28"/>
          <w:szCs w:val="28"/>
        </w:rPr>
        <w:t>面积据实结算。</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 xml:space="preserve">5.2 </w:t>
      </w:r>
      <w:r>
        <w:rPr>
          <w:rFonts w:hint="eastAsia" w:ascii="仿宋_GB2312" w:hAnsi="仿宋_GB2312" w:eastAsia="仿宋_GB2312" w:cs="仿宋_GB2312"/>
          <w:bCs/>
          <w:color w:val="auto"/>
          <w:sz w:val="28"/>
          <w:szCs w:val="28"/>
        </w:rPr>
        <w:t>本合同约定包干单价包含乙方人员成本、管理费用、物料费、设备使用及折旧费、税金及保险</w:t>
      </w:r>
      <w:r>
        <w:rPr>
          <w:rFonts w:hint="eastAsia" w:ascii="仿宋_GB2312" w:hAnsi="仿宋_GB2312" w:eastAsia="仿宋_GB2312" w:cs="仿宋_GB2312"/>
          <w:bCs/>
          <w:color w:val="auto"/>
          <w:sz w:val="28"/>
          <w:szCs w:val="28"/>
        </w:rPr>
        <w:t>费</w:t>
      </w:r>
      <w:r>
        <w:rPr>
          <w:rFonts w:hint="eastAsia" w:ascii="仿宋_GB2312" w:hAnsi="仿宋_GB2312" w:eastAsia="仿宋_GB2312" w:cs="仿宋_GB2312"/>
          <w:bCs/>
          <w:color w:val="auto"/>
          <w:sz w:val="28"/>
          <w:szCs w:val="28"/>
        </w:rPr>
        <w:t>、乙方利润等乙方完成本合同服务的全部费用。在本合同履行期间，</w:t>
      </w:r>
      <w:r>
        <w:rPr>
          <w:rFonts w:hint="eastAsia" w:ascii="仿宋_GB2312" w:hAnsi="仿宋_GB2312" w:eastAsia="仿宋_GB2312" w:cs="仿宋_GB2312"/>
          <w:bCs/>
          <w:color w:val="auto"/>
          <w:sz w:val="28"/>
          <w:szCs w:val="28"/>
        </w:rPr>
        <w:t>单价</w:t>
      </w:r>
      <w:r>
        <w:rPr>
          <w:rFonts w:hint="eastAsia" w:ascii="仿宋_GB2312" w:hAnsi="仿宋_GB2312" w:eastAsia="仿宋_GB2312" w:cs="仿宋_GB2312"/>
          <w:bCs/>
          <w:snapToGrid w:val="0"/>
          <w:color w:val="auto"/>
          <w:sz w:val="28"/>
          <w:szCs w:val="28"/>
        </w:rPr>
        <w:t>不因人工、材料等</w:t>
      </w:r>
      <w:r>
        <w:rPr>
          <w:rFonts w:hint="eastAsia" w:ascii="仿宋_GB2312" w:hAnsi="仿宋_GB2312" w:eastAsia="仿宋_GB2312" w:cs="仿宋_GB2312"/>
          <w:bCs/>
          <w:color w:val="auto"/>
          <w:sz w:val="28"/>
          <w:szCs w:val="28"/>
        </w:rPr>
        <w:t>市场价格波动等任何原因进行任何调整；除本合同约定费用外，甲方无需就本合同项下</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bCs/>
          <w:color w:val="auto"/>
          <w:sz w:val="28"/>
          <w:szCs w:val="28"/>
        </w:rPr>
        <w:t>服务向乙方或第三方支付其他任何费用。</w:t>
      </w:r>
    </w:p>
    <w:p>
      <w:pPr>
        <w:keepNext w:val="0"/>
        <w:keepLines w:val="0"/>
        <w:pageBreakBefore w:val="0"/>
        <w:widowControl w:val="0"/>
        <w:kinsoku/>
        <w:wordWrap/>
        <w:topLinePunct w:val="0"/>
        <w:autoSpaceDE/>
        <w:autoSpaceDN/>
        <w:bidi w:val="0"/>
        <w:spacing w:line="440" w:lineRule="exact"/>
        <w:ind w:firstLine="562" w:firstLineChars="200"/>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六</w:t>
      </w:r>
      <w:r>
        <w:rPr>
          <w:rFonts w:hint="eastAsia" w:ascii="仿宋_GB2312" w:hAnsi="仿宋_GB2312" w:eastAsia="仿宋_GB2312" w:cs="仿宋_GB2312"/>
          <w:b/>
          <w:color w:val="auto"/>
          <w:sz w:val="28"/>
          <w:szCs w:val="28"/>
        </w:rPr>
        <w:t>条 结算与支付时间、方式</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.1乙方完成</w:t>
      </w:r>
      <w:r>
        <w:rPr>
          <w:rFonts w:hint="eastAsia" w:ascii="仿宋_GB2312" w:hAnsi="仿宋_GB2312" w:eastAsia="仿宋_GB2312" w:cs="仿宋_GB2312"/>
          <w:bCs/>
          <w:color w:val="auto"/>
          <w:sz w:val="28"/>
          <w:szCs w:val="28"/>
          <w:lang w:val="en-US" w:eastAsia="zh-CN"/>
        </w:rPr>
        <w:t>PVC地面打蜡</w:t>
      </w:r>
      <w:r>
        <w:rPr>
          <w:rFonts w:hint="eastAsia" w:ascii="仿宋_GB2312" w:hAnsi="仿宋_GB2312" w:eastAsia="仿宋_GB2312" w:cs="仿宋_GB2312"/>
          <w:color w:val="auto"/>
          <w:sz w:val="28"/>
          <w:szCs w:val="28"/>
        </w:rPr>
        <w:t>服务并经甲方总体验收合格之日起7日内，甲、乙双方根据乙方完成的工程量（</w:t>
      </w:r>
      <w:r>
        <w:rPr>
          <w:rFonts w:hint="eastAsia" w:ascii="仿宋_GB2312" w:hAnsi="仿宋_GB2312" w:eastAsia="仿宋_GB2312" w:cs="仿宋_GB2312"/>
          <w:color w:val="auto"/>
          <w:sz w:val="28"/>
          <w:szCs w:val="28"/>
        </w:rPr>
        <w:t>以甲方书面同意的项目验收合格凭证以及相关资料进行计算</w:t>
      </w:r>
      <w:r>
        <w:rPr>
          <w:rFonts w:hint="eastAsia" w:ascii="仿宋_GB2312" w:hAnsi="仿宋_GB2312" w:eastAsia="仿宋_GB2312" w:cs="仿宋_GB2312"/>
          <w:color w:val="auto"/>
          <w:sz w:val="28"/>
          <w:szCs w:val="28"/>
        </w:rPr>
        <w:t>）和本合同约定单价据实结算</w:t>
      </w:r>
      <w:r>
        <w:rPr>
          <w:rFonts w:hint="eastAsia" w:ascii="仿宋_GB2312" w:hAnsi="仿宋_GB2312" w:eastAsia="仿宋_GB2312" w:cs="仿宋_GB2312"/>
          <w:b/>
          <w:bCs/>
          <w:color w:val="auto"/>
          <w:sz w:val="28"/>
          <w:szCs w:val="28"/>
        </w:rPr>
        <w:t>。</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u w:val="single"/>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.2甲方在结算完成之日起60日内，将结算价款通过银行转账一次性支付给乙方。乙方指定收款银行账户的开户行：</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，户名：</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，账号：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u w:val="single"/>
          <w:lang w:val="en-US" w:eastAsia="zh-CN"/>
        </w:rPr>
        <w:t xml:space="preserve"> </w:t>
      </w:r>
      <w:r>
        <w:rPr>
          <w:rFonts w:hint="eastAsia" w:ascii="仿宋_GB2312" w:hAnsi="仿宋_GB2312" w:eastAsia="仿宋_GB2312" w:cs="仿宋_GB2312"/>
          <w:color w:val="auto"/>
          <w:sz w:val="28"/>
          <w:szCs w:val="28"/>
        </w:rPr>
        <w:t>。</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color w:val="auto"/>
          <w:sz w:val="28"/>
          <w:szCs w:val="28"/>
          <w:lang w:val="en-US" w:eastAsia="zh-CN"/>
        </w:rPr>
        <w:t>6</w:t>
      </w:r>
      <w:r>
        <w:rPr>
          <w:rFonts w:hint="eastAsia" w:ascii="仿宋_GB2312" w:hAnsi="仿宋_GB2312" w:eastAsia="仿宋_GB2312" w:cs="仿宋_GB2312"/>
          <w:color w:val="auto"/>
          <w:sz w:val="28"/>
          <w:szCs w:val="28"/>
        </w:rPr>
        <w:t>.3乙方应在甲方付款前，向甲方提供以自己名义开具的</w:t>
      </w:r>
      <w:r>
        <w:rPr>
          <w:rFonts w:hint="eastAsia" w:ascii="仿宋_GB2312" w:hAnsi="仿宋_GB2312" w:eastAsia="仿宋_GB2312" w:cs="仿宋_GB2312"/>
          <w:color w:val="auto"/>
          <w:sz w:val="28"/>
          <w:szCs w:val="28"/>
          <w:lang w:val="en-US" w:eastAsia="zh-CN"/>
        </w:rPr>
        <w:t>全额结算</w:t>
      </w:r>
      <w:r>
        <w:rPr>
          <w:rFonts w:hint="eastAsia" w:ascii="仿宋_GB2312" w:hAnsi="仿宋_GB2312" w:eastAsia="仿宋_GB2312" w:cs="仿宋_GB2312"/>
          <w:color w:val="auto"/>
          <w:sz w:val="28"/>
          <w:szCs w:val="28"/>
        </w:rPr>
        <w:t>金额</w:t>
      </w:r>
      <w:r>
        <w:rPr>
          <w:rFonts w:hint="eastAsia" w:ascii="仿宋_GB2312" w:hAnsi="仿宋_GB2312" w:eastAsia="仿宋_GB2312" w:cs="仿宋_GB2312"/>
          <w:color w:val="auto"/>
          <w:sz w:val="28"/>
          <w:szCs w:val="28"/>
        </w:rPr>
        <w:t>增值税普通发票；如乙方未提供发票，</w:t>
      </w:r>
      <w:r>
        <w:rPr>
          <w:rFonts w:hint="eastAsia" w:ascii="仿宋_GB2312" w:hAnsi="仿宋_GB2312" w:eastAsia="仿宋_GB2312" w:cs="仿宋_GB2312"/>
          <w:color w:val="auto"/>
          <w:sz w:val="28"/>
          <w:szCs w:val="28"/>
        </w:rPr>
        <w:t>甲方</w:t>
      </w:r>
      <w:r>
        <w:rPr>
          <w:rFonts w:hint="eastAsia" w:ascii="仿宋_GB2312" w:hAnsi="仿宋_GB2312" w:eastAsia="仿宋_GB2312" w:cs="仿宋_GB2312"/>
          <w:color w:val="auto"/>
          <w:sz w:val="28"/>
          <w:szCs w:val="28"/>
        </w:rPr>
        <w:t>有权顺延付款期限。</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2" w:firstLineChars="200"/>
        <w:jc w:val="left"/>
        <w:textAlignment w:val="baseline"/>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七</w:t>
      </w:r>
      <w:r>
        <w:rPr>
          <w:rFonts w:hint="eastAsia" w:ascii="仿宋_GB2312" w:hAnsi="仿宋_GB2312" w:eastAsia="仿宋_GB2312" w:cs="仿宋_GB2312"/>
          <w:b/>
          <w:color w:val="auto"/>
          <w:sz w:val="28"/>
          <w:szCs w:val="28"/>
        </w:rPr>
        <w:t>条 通知与送达</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.1甲乙双方同意，与本合同有关的任何文书，应以书面方式送达本合同约定的联系方式。书面形式包括手机短信、微信、书面函件、电子邮件等形式。</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.2双方确认的文书（包括未来可能发生的诉讼或仲裁活动中法院或仲裁机构的送达法律文书）送达地址：</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.2.1甲方的文书送达地址：</w:t>
      </w:r>
      <w:r>
        <w:rPr>
          <w:rFonts w:hint="eastAsia" w:ascii="仿宋_GB2312" w:hAnsi="仿宋_GB2312" w:eastAsia="仿宋_GB2312" w:cs="仿宋_GB2312"/>
          <w:bCs/>
          <w:color w:val="auto"/>
          <w:sz w:val="28"/>
          <w:szCs w:val="28"/>
          <w:u w:val="single"/>
          <w:lang w:val="en-US" w:eastAsia="zh-CN"/>
        </w:rPr>
        <w:t>娄底市中心医院</w:t>
      </w:r>
      <w:r>
        <w:rPr>
          <w:rFonts w:hint="eastAsia" w:ascii="仿宋_GB2312" w:hAnsi="仿宋_GB2312" w:eastAsia="仿宋_GB2312" w:cs="仿宋_GB2312"/>
          <w:bCs/>
          <w:color w:val="auto"/>
          <w:sz w:val="28"/>
          <w:szCs w:val="28"/>
        </w:rPr>
        <w:t>，收件人：</w:t>
      </w:r>
      <w:r>
        <w:rPr>
          <w:rFonts w:hint="eastAsia" w:ascii="仿宋_GB2312" w:hAnsi="仿宋_GB2312" w:eastAsia="仿宋_GB2312" w:cs="仿宋_GB2312"/>
          <w:bCs/>
          <w:color w:val="auto"/>
          <w:sz w:val="28"/>
          <w:szCs w:val="28"/>
          <w:u w:val="single"/>
          <w:lang w:val="en-US" w:eastAsia="zh-CN"/>
        </w:rPr>
        <w:t>程俊杰</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，联系电话：</w:t>
      </w:r>
      <w:r>
        <w:rPr>
          <w:rFonts w:hint="eastAsia" w:ascii="仿宋_GB2312" w:hAnsi="仿宋_GB2312" w:eastAsia="仿宋_GB2312" w:cs="仿宋_GB2312"/>
          <w:bCs/>
          <w:color w:val="auto"/>
          <w:sz w:val="28"/>
          <w:szCs w:val="28"/>
          <w:u w:val="single"/>
          <w:lang w:val="en-US" w:eastAsia="zh-CN"/>
        </w:rPr>
        <w:t>18873820001</w:t>
      </w:r>
      <w:r>
        <w:rPr>
          <w:rFonts w:hint="eastAsia" w:ascii="仿宋_GB2312" w:hAnsi="仿宋_GB2312" w:eastAsia="仿宋_GB2312" w:cs="仿宋_GB2312"/>
          <w:bCs/>
          <w:color w:val="auto"/>
          <w:sz w:val="28"/>
          <w:szCs w:val="28"/>
        </w:rPr>
        <w:t>，电子邮箱</w:t>
      </w:r>
      <w:r>
        <w:rPr>
          <w:rFonts w:hint="eastAsia" w:ascii="仿宋_GB2312" w:hAnsi="仿宋_GB2312" w:eastAsia="仿宋_GB2312" w:cs="仿宋_GB2312"/>
          <w:bCs/>
          <w:color w:val="auto"/>
          <w:sz w:val="28"/>
          <w:szCs w:val="28"/>
          <w:u w:val="single"/>
        </w:rPr>
        <w:t>：</w:t>
      </w:r>
      <w:r>
        <w:rPr>
          <w:rFonts w:hint="eastAsia" w:ascii="仿宋_GB2312" w:hAnsi="仿宋_GB2312" w:eastAsia="仿宋_GB2312" w:cs="仿宋_GB2312"/>
          <w:bCs/>
          <w:color w:val="auto"/>
          <w:sz w:val="28"/>
          <w:szCs w:val="28"/>
          <w:u w:val="single"/>
          <w:lang w:val="en-US" w:eastAsia="zh-CN"/>
        </w:rPr>
        <w:t>317121229@qq.com</w:t>
      </w:r>
      <w:r>
        <w:rPr>
          <w:rFonts w:hint="eastAsia" w:ascii="仿宋_GB2312" w:hAnsi="仿宋_GB2312" w:eastAsia="仿宋_GB2312" w:cs="仿宋_GB2312"/>
          <w:bCs/>
          <w:color w:val="auto"/>
          <w:sz w:val="28"/>
          <w:szCs w:val="28"/>
        </w:rPr>
        <w:t>。</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.2.2乙方的文书送达地址：</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 xml:space="preserve"> ，收件人：</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，联系电话</w:t>
      </w:r>
      <w:r>
        <w:rPr>
          <w:rFonts w:hint="eastAsia" w:ascii="仿宋_GB2312" w:hAnsi="仿宋_GB2312" w:eastAsia="仿宋_GB2312" w:cs="仿宋_GB2312"/>
          <w:bCs/>
          <w:color w:val="auto"/>
          <w:sz w:val="28"/>
          <w:szCs w:val="28"/>
          <w:u w:val="single"/>
        </w:rPr>
        <w:t>：</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，电子邮箱：</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rPr>
        <w:t>。</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.3上述通知应被视为在下列时间送达：以快递或专人发送的，在收件人签收之日或拒收之日；以挂号邮件发出的，在发出之日起7个工作日；以电子邮件发出的，在电子邮件进入收件方电子邮箱服务器之日。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
          <w:color w:val="auto"/>
          <w:sz w:val="28"/>
          <w:szCs w:val="28"/>
        </w:rPr>
      </w:pPr>
      <w:r>
        <w:rPr>
          <w:rFonts w:hint="eastAsia" w:ascii="仿宋_GB2312" w:hAnsi="仿宋_GB2312" w:eastAsia="仿宋_GB2312" w:cs="仿宋_GB2312"/>
          <w:bCs/>
          <w:color w:val="auto"/>
          <w:sz w:val="28"/>
          <w:szCs w:val="28"/>
          <w:lang w:val="en-US" w:eastAsia="zh-CN"/>
        </w:rPr>
        <w:t>7</w:t>
      </w:r>
      <w:r>
        <w:rPr>
          <w:rFonts w:hint="eastAsia" w:ascii="仿宋_GB2312" w:hAnsi="仿宋_GB2312" w:eastAsia="仿宋_GB2312" w:cs="仿宋_GB2312"/>
          <w:bCs/>
          <w:color w:val="auto"/>
          <w:sz w:val="28"/>
          <w:szCs w:val="28"/>
        </w:rPr>
        <w:t>.4以上地址和联系方式，任何一方发生变更应在变更之日起</w:t>
      </w: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2" w:firstLineChars="200"/>
        <w:jc w:val="left"/>
        <w:textAlignment w:val="baseline"/>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八</w:t>
      </w:r>
      <w:r>
        <w:rPr>
          <w:rFonts w:hint="eastAsia" w:ascii="仿宋_GB2312" w:hAnsi="仿宋_GB2312" w:eastAsia="仿宋_GB2312" w:cs="仿宋_GB2312"/>
          <w:b/>
          <w:color w:val="auto"/>
          <w:sz w:val="28"/>
          <w:szCs w:val="28"/>
        </w:rPr>
        <w:t>条  合同解除</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乙方出现以下情形之一时，甲方有权单方解除本合同：</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.1</w:t>
      </w:r>
      <w:r>
        <w:rPr>
          <w:rFonts w:hint="eastAsia" w:ascii="仿宋_GB2312" w:hAnsi="仿宋_GB2312" w:eastAsia="仿宋_GB2312" w:cs="仿宋_GB2312"/>
          <w:bCs/>
          <w:color w:val="auto"/>
          <w:sz w:val="28"/>
          <w:szCs w:val="28"/>
          <w:lang w:val="en-US" w:eastAsia="zh-CN"/>
        </w:rPr>
        <w:t>乙方将本合同项下服务转包，或</w:t>
      </w:r>
      <w:r>
        <w:rPr>
          <w:rFonts w:hint="eastAsia" w:ascii="仿宋_GB2312" w:hAnsi="仿宋_GB2312" w:eastAsia="仿宋_GB2312" w:cs="仿宋_GB2312"/>
          <w:bCs/>
          <w:color w:val="auto"/>
          <w:sz w:val="28"/>
          <w:szCs w:val="28"/>
        </w:rPr>
        <w:t>未经甲方书面</w:t>
      </w:r>
      <w:r>
        <w:rPr>
          <w:rFonts w:hint="eastAsia" w:ascii="仿宋_GB2312" w:hAnsi="仿宋_GB2312" w:eastAsia="仿宋_GB2312" w:cs="仿宋_GB2312"/>
          <w:bCs/>
          <w:color w:val="auto"/>
          <w:sz w:val="28"/>
          <w:szCs w:val="28"/>
          <w:lang w:val="en-US" w:eastAsia="zh-CN"/>
        </w:rPr>
        <w:t>同意擅自分包的</w:t>
      </w:r>
      <w:r>
        <w:rPr>
          <w:rFonts w:hint="eastAsia" w:ascii="仿宋_GB2312" w:hAnsi="仿宋_GB2312" w:eastAsia="仿宋_GB2312" w:cs="仿宋_GB2312"/>
          <w:bCs/>
          <w:color w:val="auto"/>
          <w:sz w:val="28"/>
          <w:szCs w:val="28"/>
        </w:rPr>
        <w:t>；</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.2乙方作业过程中发生重大安全事故；</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val="en-US" w:eastAsia="zh-CN"/>
        </w:rPr>
        <w:t>8</w:t>
      </w:r>
      <w:r>
        <w:rPr>
          <w:rFonts w:hint="eastAsia" w:ascii="仿宋_GB2312" w:hAnsi="仿宋_GB2312" w:eastAsia="仿宋_GB2312" w:cs="仿宋_GB2312"/>
          <w:bCs/>
          <w:color w:val="auto"/>
          <w:sz w:val="28"/>
          <w:szCs w:val="28"/>
        </w:rPr>
        <w:t>.3乙方未在本合同约定期限内完成清洗保洁工作，逾期超过三日</w:t>
      </w:r>
      <w:r>
        <w:rPr>
          <w:rFonts w:hint="eastAsia" w:ascii="仿宋_GB2312" w:hAnsi="仿宋_GB2312" w:eastAsia="仿宋_GB2312" w:cs="仿宋_GB2312"/>
          <w:bCs/>
          <w:color w:val="auto"/>
          <w:sz w:val="28"/>
          <w:szCs w:val="28"/>
          <w:lang w:eastAsia="zh-CN"/>
        </w:rPr>
        <w:t>；</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8.4乙方在履行合同期间造成甲方重大损失的。</w:t>
      </w:r>
    </w:p>
    <w:p>
      <w:pPr>
        <w:pStyle w:val="2"/>
        <w:keepNext w:val="0"/>
        <w:keepLines w:val="0"/>
        <w:pageBreakBefore w:val="0"/>
        <w:widowControl w:val="0"/>
        <w:kinsoku/>
        <w:wordWrap/>
        <w:topLinePunct w:val="0"/>
        <w:autoSpaceDE/>
        <w:autoSpaceDN/>
        <w:bidi w:val="0"/>
        <w:spacing w:line="440" w:lineRule="exact"/>
        <w:ind w:left="0" w:leftChars="0" w:firstLine="0" w:firstLineChars="0"/>
        <w:rPr>
          <w:rFonts w:hint="default"/>
          <w:color w:val="auto"/>
          <w:lang w:val="en-US"/>
        </w:rPr>
      </w:pPr>
      <w:r>
        <w:rPr>
          <w:rFonts w:hint="eastAsia" w:ascii="仿宋_GB2312" w:hAnsi="仿宋_GB2312" w:cs="仿宋_GB2312"/>
          <w:bCs/>
          <w:color w:val="auto"/>
          <w:sz w:val="28"/>
          <w:szCs w:val="28"/>
          <w:lang w:val="en-US" w:eastAsia="zh-CN"/>
        </w:rPr>
        <w:t xml:space="preserve">    8.5 其他根本违约的情形。</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w:t>
      </w:r>
      <w:r>
        <w:rPr>
          <w:rFonts w:hint="eastAsia" w:ascii="仿宋_GB2312" w:hAnsi="仿宋_GB2312" w:eastAsia="仿宋_GB2312" w:cs="仿宋_GB2312"/>
          <w:b/>
          <w:color w:val="auto"/>
          <w:sz w:val="28"/>
          <w:szCs w:val="28"/>
          <w:lang w:val="en-US" w:eastAsia="zh-CN"/>
        </w:rPr>
        <w:t>九</w:t>
      </w:r>
      <w:r>
        <w:rPr>
          <w:rFonts w:hint="eastAsia" w:ascii="仿宋_GB2312" w:hAnsi="仿宋_GB2312" w:eastAsia="仿宋_GB2312" w:cs="仿宋_GB2312"/>
          <w:b/>
          <w:color w:val="auto"/>
          <w:sz w:val="28"/>
          <w:szCs w:val="28"/>
        </w:rPr>
        <w:t>条 违约责任</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9</w:t>
      </w:r>
      <w:r>
        <w:rPr>
          <w:rFonts w:hint="eastAsia" w:ascii="仿宋_GB2312" w:hAnsi="仿宋_GB2312" w:eastAsia="仿宋_GB2312" w:cs="仿宋_GB2312"/>
          <w:bCs/>
          <w:color w:val="auto"/>
          <w:sz w:val="28"/>
          <w:szCs w:val="28"/>
        </w:rPr>
        <w:t>.1如乙方未在本合同约定期限内完成</w:t>
      </w:r>
      <w:r>
        <w:rPr>
          <w:rFonts w:hint="eastAsia" w:ascii="仿宋_GB2312" w:hAnsi="仿宋_GB2312" w:eastAsia="仿宋_GB2312" w:cs="仿宋_GB2312"/>
          <w:bCs/>
          <w:color w:val="auto"/>
          <w:sz w:val="28"/>
          <w:szCs w:val="28"/>
          <w:lang w:val="en-US" w:eastAsia="zh-CN"/>
        </w:rPr>
        <w:t>打蜡</w:t>
      </w:r>
      <w:r>
        <w:rPr>
          <w:rFonts w:hint="eastAsia" w:ascii="仿宋_GB2312" w:hAnsi="仿宋_GB2312" w:eastAsia="仿宋_GB2312" w:cs="仿宋_GB2312"/>
          <w:bCs/>
          <w:color w:val="auto"/>
          <w:sz w:val="28"/>
          <w:szCs w:val="28"/>
        </w:rPr>
        <w:t>服务并经甲方验收合格，每逾期一日，乙方</w:t>
      </w:r>
      <w:r>
        <w:rPr>
          <w:rFonts w:hint="eastAsia" w:ascii="仿宋_GB2312" w:hAnsi="仿宋_GB2312" w:eastAsia="仿宋_GB2312" w:cs="仿宋_GB2312"/>
          <w:bCs/>
          <w:color w:val="auto"/>
          <w:sz w:val="28"/>
          <w:szCs w:val="28"/>
        </w:rPr>
        <w:t>应按1000元/日的标准</w:t>
      </w:r>
      <w:r>
        <w:rPr>
          <w:rFonts w:hint="eastAsia" w:ascii="仿宋_GB2312" w:hAnsi="仿宋_GB2312" w:eastAsia="仿宋_GB2312" w:cs="仿宋_GB2312"/>
          <w:bCs/>
          <w:color w:val="auto"/>
          <w:sz w:val="28"/>
          <w:szCs w:val="28"/>
        </w:rPr>
        <w:t>向甲方支付违约</w:t>
      </w:r>
      <w:r>
        <w:rPr>
          <w:rFonts w:hint="eastAsia" w:ascii="仿宋_GB2312" w:hAnsi="仿宋_GB2312" w:eastAsia="仿宋_GB2312" w:cs="仿宋_GB2312"/>
          <w:bCs/>
          <w:color w:val="auto"/>
          <w:sz w:val="28"/>
          <w:szCs w:val="28"/>
        </w:rPr>
        <w:t>金。</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9</w:t>
      </w:r>
      <w:r>
        <w:rPr>
          <w:rFonts w:hint="eastAsia" w:ascii="仿宋_GB2312" w:hAnsi="仿宋_GB2312" w:eastAsia="仿宋_GB2312" w:cs="仿宋_GB2312"/>
          <w:bCs/>
          <w:color w:val="auto"/>
          <w:sz w:val="28"/>
          <w:szCs w:val="28"/>
        </w:rPr>
        <w:t xml:space="preserve">.2 </w:t>
      </w:r>
      <w:r>
        <w:rPr>
          <w:rFonts w:hint="eastAsia" w:ascii="仿宋_GB2312" w:hAnsi="仿宋_GB2312" w:eastAsia="仿宋_GB2312" w:cs="仿宋_GB2312"/>
          <w:bCs/>
          <w:color w:val="auto"/>
          <w:sz w:val="28"/>
          <w:szCs w:val="28"/>
        </w:rPr>
        <w:t>乙方服务不符合质量标准且未按甲方要求限期纠正的，</w:t>
      </w:r>
      <w:r>
        <w:rPr>
          <w:rFonts w:hint="eastAsia" w:ascii="仿宋_GB2312" w:hAnsi="仿宋_GB2312" w:eastAsia="仿宋_GB2312" w:cs="仿宋_GB2312"/>
          <w:bCs/>
          <w:color w:val="auto"/>
          <w:sz w:val="28"/>
          <w:szCs w:val="28"/>
        </w:rPr>
        <w:t>每发生一次，乙方应按200元/次的标准向甲方支付违约金</w:t>
      </w:r>
      <w:r>
        <w:rPr>
          <w:rFonts w:hint="eastAsia" w:ascii="仿宋_GB2312" w:hAnsi="仿宋_GB2312" w:eastAsia="仿宋_GB2312" w:cs="仿宋_GB2312"/>
          <w:bCs/>
          <w:color w:val="auto"/>
          <w:sz w:val="28"/>
          <w:szCs w:val="28"/>
        </w:rPr>
        <w:t>。</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9</w:t>
      </w:r>
      <w:r>
        <w:rPr>
          <w:rFonts w:hint="eastAsia" w:ascii="仿宋_GB2312" w:hAnsi="仿宋_GB2312" w:eastAsia="仿宋_GB2312" w:cs="仿宋_GB2312"/>
          <w:bCs/>
          <w:color w:val="auto"/>
          <w:sz w:val="28"/>
          <w:szCs w:val="28"/>
        </w:rPr>
        <w:t>.3 无论任何原因导致本合同终止，乙方均应在合同终止之日起1日内撤走全部人员和设备，否则每逾期一日，乙方应按2000元/日的标准向甲方支付违约金。</w:t>
      </w:r>
    </w:p>
    <w:p>
      <w:pPr>
        <w:pStyle w:val="8"/>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Cs/>
          <w:color w:val="auto"/>
          <w:sz w:val="28"/>
          <w:szCs w:val="28"/>
          <w:lang w:val="en-US" w:eastAsia="zh-CN" w:bidi="ar-SA"/>
        </w:rPr>
        <w:t>9.4如乙方单方解除合同或因乙方原因导致甲方解除合同，乙方除赔偿甲方由此造成的全部损失（包括但不限于实际经济损失，因纠纷产生的律师费、诉讼费、差旅费等）外，还须按合同</w:t>
      </w:r>
      <w:r>
        <w:rPr>
          <w:rFonts w:hint="eastAsia" w:ascii="仿宋_GB2312" w:hAnsi="仿宋_GB2312" w:eastAsia="仿宋_GB2312" w:cs="仿宋_GB2312"/>
          <w:bCs/>
          <w:color w:val="auto"/>
          <w:sz w:val="28"/>
          <w:szCs w:val="28"/>
          <w:u w:val="none"/>
          <w:lang w:val="en-US" w:eastAsia="zh-CN" w:bidi="ar-SA"/>
        </w:rPr>
        <w:t>暂定总价</w:t>
      </w:r>
      <w:r>
        <w:rPr>
          <w:rFonts w:hint="eastAsia" w:ascii="仿宋_GB2312" w:hAnsi="仿宋_GB2312" w:eastAsia="仿宋_GB2312" w:cs="仿宋_GB2312"/>
          <w:bCs/>
          <w:color w:val="auto"/>
          <w:sz w:val="28"/>
          <w:szCs w:val="28"/>
          <w:lang w:val="en-US" w:eastAsia="zh-CN" w:bidi="ar-SA"/>
        </w:rPr>
        <w:t>的10%向甲方支付违约金。</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9</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5</w:t>
      </w:r>
      <w:r>
        <w:rPr>
          <w:rFonts w:hint="eastAsia" w:ascii="仿宋_GB2312" w:hAnsi="仿宋_GB2312" w:eastAsia="仿宋_GB2312" w:cs="仿宋_GB2312"/>
          <w:bCs/>
          <w:color w:val="auto"/>
          <w:sz w:val="28"/>
          <w:szCs w:val="28"/>
        </w:rPr>
        <w:t>本合同项下乙方应承担的违约金或赔偿金，甲方有权从应付乙方的任何一笔款项中直接扣除。</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9</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val="en-US" w:eastAsia="zh-CN"/>
        </w:rPr>
        <w:t>6</w:t>
      </w:r>
      <w:r>
        <w:rPr>
          <w:rFonts w:hint="eastAsia" w:ascii="仿宋_GB2312" w:hAnsi="仿宋_GB2312" w:eastAsia="仿宋_GB2312" w:cs="仿宋_GB2312"/>
          <w:bCs/>
          <w:color w:val="auto"/>
          <w:sz w:val="28"/>
          <w:szCs w:val="28"/>
        </w:rPr>
        <w:t>如一方违约导致另一方通过诉讼主张权利，违约方应承担守约方由此产生的诉讼费、律师费、保全保险费、差旅费、鉴定费等费用支出。</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第十条 争议解决方式</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如甲、</w:t>
      </w:r>
      <w:r>
        <w:rPr>
          <w:rFonts w:hint="eastAsia" w:ascii="仿宋_GB2312" w:hAnsi="仿宋_GB2312" w:eastAsia="仿宋_GB2312" w:cs="仿宋_GB2312"/>
          <w:bCs/>
          <w:color w:val="auto"/>
          <w:sz w:val="28"/>
          <w:szCs w:val="28"/>
          <w:lang w:val="zh-CN"/>
        </w:rPr>
        <w:t>乙</w:t>
      </w:r>
      <w:r>
        <w:rPr>
          <w:rFonts w:hint="eastAsia" w:ascii="仿宋_GB2312" w:hAnsi="仿宋_GB2312" w:eastAsia="仿宋_GB2312" w:cs="仿宋_GB2312"/>
          <w:bCs/>
          <w:color w:val="auto"/>
          <w:sz w:val="28"/>
          <w:szCs w:val="28"/>
        </w:rPr>
        <w:t>双方在履行本合同中发生争议，先行协商解决，协商不成的，任何一方可向甲方所在地有管辖权的人民法院提起诉讼解决。</w:t>
      </w:r>
    </w:p>
    <w:p>
      <w:pPr>
        <w:keepNext w:val="0"/>
        <w:keepLines w:val="0"/>
        <w:pageBreakBefore w:val="0"/>
        <w:widowControl w:val="0"/>
        <w:kinsoku/>
        <w:wordWrap/>
        <w:topLinePunct w:val="0"/>
        <w:autoSpaceDE/>
        <w:autoSpaceDN/>
        <w:bidi w:val="0"/>
        <w:adjustRightInd w:val="0"/>
        <w:snapToGrid w:val="0"/>
        <w:spacing w:line="440" w:lineRule="exact"/>
        <w:ind w:firstLine="562" w:firstLineChars="200"/>
        <w:jc w:val="left"/>
        <w:rPr>
          <w:rFonts w:hint="eastAsia" w:ascii="仿宋_GB2312" w:hAnsi="仿宋_GB2312" w:eastAsia="仿宋_GB2312" w:cs="仿宋_GB2312"/>
          <w:b/>
          <w:color w:val="auto"/>
          <w:sz w:val="28"/>
          <w:szCs w:val="28"/>
        </w:rPr>
      </w:pPr>
      <w:r>
        <w:rPr>
          <w:rFonts w:hint="eastAsia" w:ascii="仿宋_GB2312" w:hAnsi="仿宋_GB2312" w:eastAsia="仿宋_GB2312" w:cs="仿宋_GB2312"/>
          <w:b/>
          <w:color w:val="auto"/>
          <w:sz w:val="28"/>
          <w:szCs w:val="28"/>
        </w:rPr>
        <w:t>第十</w:t>
      </w:r>
      <w:r>
        <w:rPr>
          <w:rFonts w:hint="eastAsia" w:ascii="仿宋_GB2312" w:hAnsi="仿宋_GB2312" w:eastAsia="仿宋_GB2312" w:cs="仿宋_GB2312"/>
          <w:b/>
          <w:color w:val="auto"/>
          <w:sz w:val="28"/>
          <w:szCs w:val="28"/>
          <w:lang w:val="en-US" w:eastAsia="zh-CN"/>
        </w:rPr>
        <w:t>一</w:t>
      </w:r>
      <w:r>
        <w:rPr>
          <w:rFonts w:hint="eastAsia" w:ascii="仿宋_GB2312" w:hAnsi="仿宋_GB2312" w:eastAsia="仿宋_GB2312" w:cs="仿宋_GB2312"/>
          <w:b/>
          <w:color w:val="auto"/>
          <w:sz w:val="28"/>
          <w:szCs w:val="28"/>
        </w:rPr>
        <w:t>条 附则</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.1本合同未尽事宜，经双方友好协商可另签补充协议。</w:t>
      </w:r>
    </w:p>
    <w:p>
      <w:pPr>
        <w:keepNext w:val="0"/>
        <w:keepLines w:val="0"/>
        <w:pageBreakBefore w:val="0"/>
        <w:widowControl w:val="0"/>
        <w:tabs>
          <w:tab w:val="left" w:pos="0"/>
        </w:tabs>
        <w:kinsoku/>
        <w:wordWrap/>
        <w:topLinePunct w:val="0"/>
        <w:autoSpaceDE/>
        <w:autoSpaceDN/>
        <w:bidi w:val="0"/>
        <w:adjustRightInd w:val="0"/>
        <w:snapToGrid w:val="0"/>
        <w:spacing w:line="440" w:lineRule="exact"/>
        <w:ind w:firstLine="560" w:firstLineChars="200"/>
        <w:jc w:val="left"/>
        <w:textAlignment w:val="baseline"/>
        <w:rPr>
          <w:rFonts w:hint="eastAsia" w:ascii="仿宋_GB2312" w:hAnsi="仿宋_GB2312" w:eastAsia="仿宋_GB2312" w:cs="仿宋_GB2312"/>
          <w:bCs/>
          <w:color w:val="auto"/>
          <w:sz w:val="28"/>
          <w:szCs w:val="28"/>
          <w:lang w:val="zh-CN"/>
        </w:rPr>
      </w:pPr>
      <w:r>
        <w:rPr>
          <w:rFonts w:hint="eastAsia" w:ascii="仿宋_GB2312" w:hAnsi="仿宋_GB2312" w:eastAsia="仿宋_GB2312" w:cs="仿宋_GB2312"/>
          <w:bCs/>
          <w:color w:val="auto"/>
          <w:sz w:val="28"/>
          <w:szCs w:val="28"/>
          <w:lang w:val="en-US" w:eastAsia="zh-CN"/>
        </w:rPr>
        <w:t>11</w:t>
      </w:r>
      <w:r>
        <w:rPr>
          <w:rFonts w:hint="eastAsia" w:ascii="仿宋_GB2312" w:hAnsi="仿宋_GB2312" w:eastAsia="仿宋_GB2312" w:cs="仿宋_GB2312"/>
          <w:bCs/>
          <w:color w:val="auto"/>
          <w:sz w:val="28"/>
          <w:szCs w:val="28"/>
        </w:rPr>
        <w:t>.2</w:t>
      </w:r>
      <w:r>
        <w:rPr>
          <w:rFonts w:hint="eastAsia" w:ascii="仿宋_GB2312" w:hAnsi="仿宋_GB2312" w:eastAsia="仿宋_GB2312" w:cs="仿宋_GB2312"/>
          <w:color w:val="auto"/>
          <w:sz w:val="28"/>
          <w:szCs w:val="28"/>
        </w:rPr>
        <w:t>乙方营业执照复印件、法定代表人及委托代理人身份证复印件、授权委托书等作为本合同附件。</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.3本合同组成文件及解释顺序：</w:t>
      </w:r>
      <w:r>
        <w:rPr>
          <w:rFonts w:hint="eastAsia" w:ascii="仿宋_GB2312" w:hAnsi="仿宋_GB2312" w:eastAsia="仿宋_GB2312" w:cs="仿宋_GB2312"/>
          <w:color w:val="auto"/>
          <w:sz w:val="28"/>
          <w:szCs w:val="28"/>
          <w:lang w:val="en-US" w:eastAsia="zh-CN"/>
        </w:rPr>
        <w:t>乙方履行本合同中作出的承诺；</w:t>
      </w:r>
      <w:r>
        <w:rPr>
          <w:rFonts w:hint="eastAsia" w:ascii="仿宋_GB2312" w:hAnsi="仿宋_GB2312" w:eastAsia="仿宋_GB2312" w:cs="仿宋_GB2312"/>
          <w:color w:val="auto"/>
          <w:sz w:val="28"/>
          <w:szCs w:val="28"/>
        </w:rPr>
        <w:t>本合同补充协议；本合同及附件；成交通知书、采购文件、响应文件；其他与本合同相关的资料。</w:t>
      </w:r>
    </w:p>
    <w:p>
      <w:pPr>
        <w:keepNext w:val="0"/>
        <w:keepLines w:val="0"/>
        <w:pageBreakBefore w:val="0"/>
        <w:widowControl w:val="0"/>
        <w:kinsoku/>
        <w:wordWrap/>
        <w:topLinePunct w:val="0"/>
        <w:autoSpaceDE/>
        <w:autoSpaceDN/>
        <w:bidi w:val="0"/>
        <w:spacing w:line="440" w:lineRule="exact"/>
        <w:ind w:firstLine="56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val="en-US" w:eastAsia="zh-CN"/>
        </w:rPr>
        <w:t>11</w:t>
      </w:r>
      <w:r>
        <w:rPr>
          <w:rFonts w:hint="eastAsia" w:ascii="仿宋_GB2312" w:hAnsi="仿宋_GB2312" w:eastAsia="仿宋_GB2312" w:cs="仿宋_GB2312"/>
          <w:color w:val="auto"/>
          <w:sz w:val="28"/>
          <w:szCs w:val="28"/>
        </w:rPr>
        <w:t>.4</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本合同壹式肆份，甲方执叁份，乙方执壹份，自双方签字</w:t>
      </w:r>
      <w:r>
        <w:rPr>
          <w:rFonts w:hint="eastAsia" w:ascii="仿宋_GB2312" w:hAnsi="仿宋_GB2312" w:eastAsia="仿宋_GB2312" w:cs="仿宋_GB2312"/>
          <w:color w:val="auto"/>
          <w:sz w:val="28"/>
          <w:szCs w:val="28"/>
          <w:lang w:val="en-US" w:eastAsia="zh-CN"/>
        </w:rPr>
        <w:t>并</w:t>
      </w:r>
      <w:r>
        <w:rPr>
          <w:rFonts w:hint="eastAsia" w:ascii="仿宋_GB2312" w:hAnsi="仿宋_GB2312" w:eastAsia="仿宋_GB2312" w:cs="仿宋_GB2312"/>
          <w:color w:val="auto"/>
          <w:sz w:val="28"/>
          <w:szCs w:val="28"/>
        </w:rPr>
        <w:t>盖章之日起生效。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560" w:firstLineChars="200"/>
        <w:jc w:val="both"/>
        <w:textAlignment w:val="auto"/>
        <w:outlineLvl w:val="9"/>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甲方（盖章）：</w:t>
      </w:r>
      <w:r>
        <w:rPr>
          <w:rFonts w:hint="eastAsia" w:ascii="仿宋_GB2312" w:hAnsi="仿宋_GB2312" w:eastAsia="仿宋_GB2312" w:cs="仿宋_GB2312"/>
          <w:color w:val="auto"/>
          <w:sz w:val="28"/>
          <w:szCs w:val="28"/>
        </w:rPr>
        <w:t>娄底市中心医院</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乙方（盖章）：</w:t>
      </w:r>
    </w:p>
    <w:p>
      <w:pPr>
        <w:pStyle w:val="2"/>
        <w:keepNext w:val="0"/>
        <w:keepLines w:val="0"/>
        <w:pageBreakBefore w:val="0"/>
        <w:widowControl w:val="0"/>
        <w:kinsoku/>
        <w:wordWrap/>
        <w:topLinePunct w:val="0"/>
        <w:autoSpaceDE/>
        <w:autoSpaceDN/>
        <w:bidi w:val="0"/>
        <w:spacing w:line="440" w:lineRule="exact"/>
        <w:rPr>
          <w:rFonts w:hint="eastAsia" w:ascii="仿宋_GB2312" w:hAnsi="仿宋_GB2312" w:eastAsia="仿宋_GB2312" w:cs="仿宋_GB2312"/>
          <w:color w:val="auto"/>
          <w:sz w:val="28"/>
          <w:szCs w:val="28"/>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法定代表人（签字）：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法定代表人（签字）：</w:t>
      </w:r>
    </w:p>
    <w:p>
      <w:pPr>
        <w:pStyle w:val="2"/>
        <w:keepNext w:val="0"/>
        <w:keepLines w:val="0"/>
        <w:pageBreakBefore w:val="0"/>
        <w:widowControl w:val="0"/>
        <w:kinsoku/>
        <w:wordWrap/>
        <w:topLinePunct w:val="0"/>
        <w:autoSpaceDE/>
        <w:autoSpaceDN/>
        <w:bidi w:val="0"/>
        <w:spacing w:line="440" w:lineRule="exact"/>
        <w:rPr>
          <w:rFonts w:hint="eastAsia" w:ascii="仿宋_GB2312" w:hAnsi="仿宋_GB2312" w:eastAsia="仿宋_GB2312" w:cs="仿宋_GB2312"/>
          <w:color w:val="auto"/>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或</w:t>
      </w:r>
      <w:r>
        <w:rPr>
          <w:rFonts w:hint="eastAsia" w:ascii="仿宋_GB2312" w:hAnsi="仿宋_GB2312" w:eastAsia="仿宋_GB2312" w:cs="仿宋_GB2312"/>
          <w:color w:val="auto"/>
          <w:sz w:val="28"/>
          <w:szCs w:val="28"/>
        </w:rPr>
        <w:t xml:space="preserve">委托代理人（签字）：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或</w:t>
      </w:r>
      <w:r>
        <w:rPr>
          <w:rFonts w:hint="eastAsia" w:ascii="仿宋_GB2312" w:hAnsi="仿宋_GB2312" w:eastAsia="仿宋_GB2312" w:cs="仿宋_GB2312"/>
          <w:color w:val="auto"/>
          <w:sz w:val="28"/>
          <w:szCs w:val="28"/>
        </w:rPr>
        <w:t>委托代理人（签字）：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合同签订地：娄底市娄星区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签订时间：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年</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日</w:t>
      </w:r>
    </w:p>
    <w:p>
      <w:pPr>
        <w:keepNext w:val="0"/>
        <w:keepLines w:val="0"/>
        <w:pageBreakBefore w:val="0"/>
        <w:widowControl w:val="0"/>
        <w:kinsoku/>
        <w:wordWrap/>
        <w:topLinePunct w:val="0"/>
        <w:autoSpaceDE/>
        <w:autoSpaceDN/>
        <w:bidi w:val="0"/>
        <w:spacing w:line="440" w:lineRule="exact"/>
        <w:rPr>
          <w:rFonts w:hint="eastAsia" w:ascii="宋体" w:hAnsi="宋体" w:eastAsia="宋体" w:cs="宋体"/>
          <w:color w:val="auto"/>
        </w:rPr>
      </w:pPr>
      <w:r>
        <w:rPr>
          <w:rFonts w:hint="eastAsia" w:ascii="宋体" w:hAnsi="宋体" w:eastAsia="宋体" w:cs="宋体"/>
          <w:color w:val="auto"/>
          <w:sz w:val="24"/>
          <w:szCs w:val="24"/>
        </w:rPr>
        <w:t xml:space="preserve"> </w:t>
      </w:r>
    </w:p>
    <w:p>
      <w:pPr>
        <w:keepNext w:val="0"/>
        <w:keepLines w:val="0"/>
        <w:pageBreakBefore w:val="0"/>
        <w:kinsoku/>
        <w:wordWrap/>
        <w:overflowPunct/>
        <w:topLinePunct w:val="0"/>
        <w:autoSpaceDE/>
        <w:autoSpaceDN/>
        <w:bidi w:val="0"/>
        <w:spacing w:line="480" w:lineRule="exact"/>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Theme="minorEastAsia" w:hAnsiTheme="minorEastAsia" w:cstheme="minorEastAsia"/>
          <w:b w:val="0"/>
          <w:bCs/>
          <w:color w:val="auto"/>
          <w:sz w:val="28"/>
          <w:szCs w:val="28"/>
          <w:lang w:val="en-US" w:eastAsia="zh-CN"/>
        </w:rPr>
        <w:t xml:space="preserve">                 </w:t>
      </w:r>
      <w:r>
        <w:rPr>
          <w:rFonts w:hint="eastAsia" w:ascii="仿宋" w:hAnsi="仿宋" w:eastAsia="仿宋" w:cs="仿宋"/>
          <w:b w:val="0"/>
          <w:bCs/>
          <w:color w:val="auto"/>
          <w:sz w:val="28"/>
          <w:szCs w:val="28"/>
          <w:lang w:val="en-US" w:eastAsia="zh-CN"/>
        </w:rPr>
        <w:t xml:space="preserve">                                             </w:t>
      </w:r>
    </w:p>
    <w:p>
      <w:pPr>
        <w:pStyle w:val="17"/>
        <w:keepNext w:val="0"/>
        <w:keepLines w:val="0"/>
        <w:pageBreakBefore w:val="0"/>
        <w:numPr>
          <w:ilvl w:val="0"/>
          <w:numId w:val="0"/>
        </w:numPr>
        <w:kinsoku/>
        <w:wordWrap/>
        <w:overflowPunct/>
        <w:topLinePunct w:val="0"/>
        <w:autoSpaceDE/>
        <w:autoSpaceDN/>
        <w:bidi w:val="0"/>
        <w:spacing w:line="480" w:lineRule="exact"/>
        <w:ind w:leftChars="0"/>
        <w:jc w:val="both"/>
        <w:rPr>
          <w:rFonts w:hint="eastAsia" w:ascii="Times New Roman" w:hAnsi="Times New Roman" w:eastAsia="宋体" w:cs="Times New Roman"/>
          <w:b/>
          <w:bCs/>
          <w:color w:val="auto"/>
          <w:kern w:val="2"/>
          <w:sz w:val="28"/>
          <w:szCs w:val="28"/>
          <w:lang w:val="en-US" w:eastAsia="zh-CN" w:bidi="ar-SA"/>
        </w:rPr>
      </w:pPr>
    </w:p>
    <w:p>
      <w:pPr>
        <w:rPr>
          <w:color w:val="auto"/>
        </w:rPr>
      </w:pPr>
    </w:p>
    <w:p>
      <w:pPr>
        <w:rPr>
          <w:color w:val="auto"/>
        </w:rPr>
      </w:pPr>
    </w:p>
    <w:p>
      <w:pPr>
        <w:rPr>
          <w:color w:val="auto"/>
        </w:rPr>
      </w:pPr>
    </w:p>
    <w:p>
      <w:pPr>
        <w:rPr>
          <w:color w:val="auto"/>
        </w:rPr>
      </w:pPr>
    </w:p>
    <w:p>
      <w:pPr>
        <w:rPr>
          <w:color w:val="auto"/>
        </w:rPr>
      </w:pPr>
    </w:p>
    <w:p>
      <w:pPr>
        <w:rPr>
          <w:color w:val="auto"/>
        </w:rPr>
      </w:pP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8280" w:hanging="8280" w:hangingChars="4600"/>
      <w:jc w:val="both"/>
      <w:rPr>
        <w:rFonts w:hint="eastAsia"/>
      </w:rPr>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3D274615"/>
    <w:rsid w:val="3D274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3">
    <w:name w:val="Body Text Indent"/>
    <w:basedOn w:val="1"/>
    <w:next w:val="1"/>
    <w:qFormat/>
    <w:uiPriority w:val="99"/>
    <w:pPr>
      <w:spacing w:line="400" w:lineRule="exact"/>
      <w:ind w:left="630"/>
    </w:pPr>
    <w:rPr>
      <w:rFonts w:ascii="楷体_GB2312"/>
      <w:sz w:val="30"/>
      <w:szCs w:val="30"/>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Body Text"/>
    <w:basedOn w:val="1"/>
    <w:next w:val="9"/>
    <w:qFormat/>
    <w:uiPriority w:val="0"/>
    <w:rPr>
      <w:rFonts w:ascii="宋体" w:hAnsi="宋体" w:eastAsia="宋体" w:cs="宋体"/>
      <w:sz w:val="24"/>
      <w:szCs w:val="24"/>
      <w:lang w:val="zh-CN" w:eastAsia="zh-CN" w:bidi="zh-CN"/>
    </w:rPr>
  </w:style>
  <w:style w:type="paragraph" w:styleId="9">
    <w:name w:val="Title"/>
    <w:basedOn w:val="1"/>
    <w:next w:val="1"/>
    <w:qFormat/>
    <w:uiPriority w:val="99"/>
    <w:pPr>
      <w:spacing w:before="240" w:after="60"/>
      <w:jc w:val="center"/>
      <w:outlineLvl w:val="0"/>
    </w:pPr>
    <w:rPr>
      <w:rFonts w:ascii="Cambria" w:hAnsi="Cambria"/>
      <w:b/>
      <w:bCs/>
      <w:kern w:val="28"/>
      <w:sz w:val="32"/>
      <w:szCs w:val="32"/>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2024-01-29T07:07:00Z</dcterms:created>
  <dc:creator>是小豹子</dc:creator>
  <cp:lastModifiedBy>是小豹子</cp:lastModifiedBy>
  <dcterms:modified xsi:type="dcterms:W3CDTF">2024-01-29T07:32:12Z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C616189525D943668C8BD7EF31EFFA97_11</vt:lpwstr>
  </property>
</Properties>
</file>