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hint="eastAsia" w:ascii="Arial" w:hAnsi="Arial" w:eastAsia="方正小标宋简体" w:cs="Arial"/>
          <w:color w:val="auto"/>
          <w:sz w:val="72"/>
          <w:szCs w:val="72"/>
          <w:lang w:eastAsia="zh-CN"/>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（呼吸训练器医院公开挂网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三</w:t>
      </w:r>
      <w:bookmarkStart w:id="4" w:name="_GoBack"/>
      <w:bookmarkEnd w:id="4"/>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呼吸训练器</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呼吸训练器</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呼吸训练器</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评估模块检测参数：MIP、MEP、P0.1、P0.1MAX、P0.1/MIP、P0.1/P0.1MAX；</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训练模块：可分别强化训练吸气肌和呼气肌的强度和耐力</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训练参数需包含最大吸气压、吸气容积、吸气次数、总吸气量；呼气压、呼气容积、呼气次数、总耗能</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呼气正压震荡排痰模块压力分级：1-6级。</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自动和手动训练模式：手动调节训练指标范围2cmH2O-200cmH2O，自动训练负荷从一星到五星五档可调。</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连接PC端使用，具有PC端管理软件；</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激励式可量化界面：动画训练界面，清晰评估每次训练成效。</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可以将评估、康复训练数据上传至呼吸康复管理系统。</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具备USB和Typec接口数据线，保证数据传输稳定可靠。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同时支持平板和电脑工作模式。</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具备自我评估问卷，可进行慢阻肺（CAT\mMRC\CCQ)评估、哮喘评估、个人健康状态评估(PHQ-9、GAD-7、个人信息及病史)、评估风险等级自动分析，帮助用户了解自身健康情况；</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w:t>
      </w:r>
      <w:r>
        <w:rPr>
          <w:rFonts w:hint="default" w:asciiTheme="minorEastAsia" w:hAnsiTheme="minorEastAsia" w:eastAsiaTheme="minorEastAsia" w:cstheme="minorEastAsia"/>
          <w:bCs/>
          <w:color w:val="auto"/>
          <w:kern w:val="0"/>
          <w:sz w:val="24"/>
          <w:szCs w:val="24"/>
          <w:lang w:val="en-US" w:eastAsia="zh-CN" w:bidi="ar-SA"/>
        </w:rPr>
        <w:tab/>
      </w:r>
      <w:r>
        <w:rPr>
          <w:rFonts w:hint="default" w:asciiTheme="minorEastAsia" w:hAnsiTheme="minorEastAsia" w:eastAsiaTheme="minorEastAsia" w:cstheme="minorEastAsia"/>
          <w:bCs/>
          <w:color w:val="auto"/>
          <w:kern w:val="0"/>
          <w:sz w:val="24"/>
          <w:szCs w:val="24"/>
          <w:lang w:val="en-US" w:eastAsia="zh-CN" w:bidi="ar-SA"/>
        </w:rPr>
        <w:t>康复管理系统可在线打印测试报告</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 呼吸训练器主机x1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 平板x1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 一次性肺功能仪用过滤嘴 x10</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 操作软件x1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 保修卡x1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 合格证x1</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呼吸训练器</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呼吸训练器</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呼吸训练器</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套</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0FB9029C"/>
    <w:rsid w:val="10914EF9"/>
    <w:rsid w:val="12080B62"/>
    <w:rsid w:val="12994AC5"/>
    <w:rsid w:val="129F447F"/>
    <w:rsid w:val="12C86253"/>
    <w:rsid w:val="14D32D00"/>
    <w:rsid w:val="15060AC8"/>
    <w:rsid w:val="15675A4C"/>
    <w:rsid w:val="17F91BB8"/>
    <w:rsid w:val="1AF56B46"/>
    <w:rsid w:val="1E79119D"/>
    <w:rsid w:val="1F334F58"/>
    <w:rsid w:val="1F796B24"/>
    <w:rsid w:val="1FE73549"/>
    <w:rsid w:val="2038045E"/>
    <w:rsid w:val="20B41DA7"/>
    <w:rsid w:val="272B6E6C"/>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83A4BD7"/>
    <w:rsid w:val="59C74B1F"/>
    <w:rsid w:val="611B6B1B"/>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