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（恒温电蜡疗仪医院公开挂网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恒温电蜡疗仪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恒温电蜡疗仪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恒温电蜡疗仪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3A3250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1、电　　源：AC220V±10%；50Hz±1Hz；</w:t>
      </w:r>
    </w:p>
    <w:p w14:paraId="3008F9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2、功　　率：≥3500VA；</w:t>
      </w:r>
    </w:p>
    <w:p w14:paraId="1BBCF2F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3、容　　积：蜡箱≥65升、饼箱≥80升×2；</w:t>
      </w:r>
    </w:p>
    <w:p w14:paraId="523F58D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4、蜡盘及蜡盘尺寸：饼箱可一次性储存≥20盘蜡，分成两个饼箱共≥4个区，不同区域均可独立工作，单独控温； </w:t>
      </w:r>
    </w:p>
    <w:p w14:paraId="2EE46D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5、显示方式：≥10英寸彩色液晶触摸显示屏，可实时显示仪器工作状态；</w:t>
      </w:r>
    </w:p>
    <w:p w14:paraId="49211D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6、温控范围：融蜡箱58℃～85℃,制饼箱45℃～65℃，温控精度：±3℃；</w:t>
      </w:r>
    </w:p>
    <w:p w14:paraId="028626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7、智能模式：7×24H按照设定程序控制，可以提前一周预约，可自动启动、融蜡、消毒、保温；</w:t>
      </w:r>
    </w:p>
    <w:p w14:paraId="6C07BD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常规模式：可对蜡箱进行一键急融，可对蜡饼箱进行一键恒温；</w:t>
      </w:r>
    </w:p>
    <w:p w14:paraId="140694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8、两种工作模式：预约制饼模式、快速制饼模式；</w:t>
      </w:r>
    </w:p>
    <w:p w14:paraId="4CE286B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8.1、预约制饼模式：分为“蜡箱制饼”和“饼箱制饼”，其中“蜡箱制饼”先从蜡箱融蜡，然后将融化的蜡液注入饼箱制饼；“饼箱制饼”，是在饼箱有未用完的冷却蜡饼的情况下，直接在饼箱加热至使用温度；</w:t>
      </w:r>
    </w:p>
    <w:p w14:paraId="3C9A01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8.2、快速制饼模式：设定好参数后设备即刻启动制作蜡饼；</w:t>
      </w:r>
    </w:p>
    <w:p w14:paraId="17E157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9、风道设计：采用循环风道系统设计，确保蜡饼内部无夹心无蜡液共存；</w:t>
      </w:r>
    </w:p>
    <w:p w14:paraId="64FFE5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10、石蜡清洁：通过加热介质将蜡加热至液态，并进行过滤和消毒。；</w:t>
      </w:r>
    </w:p>
    <w:p w14:paraId="3D8B9A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11、设备选材：蜡箱表面经过喷塑处理，易清洗，防生锈，坚固耐用；内胆采用全高标不锈钢制作，模块化设计清理及维护更方便；</w:t>
      </w:r>
    </w:p>
    <w:p w14:paraId="529DC24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12、双重安全保护：超温保护、低液位报警；</w:t>
      </w:r>
    </w:p>
    <w:p w14:paraId="6D1AC4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超温保护：融蜡箱温度超过95℃或饼箱温度超过90℃时，均能自动切断加热装置；</w:t>
      </w:r>
    </w:p>
    <w:p w14:paraId="35FFE0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低液位报警：自动检测融蜡箱水位，低水位自动报警；</w:t>
      </w:r>
    </w:p>
    <w:p w14:paraId="15EAF99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13、外形左右结构，无需额外操作平台；</w:t>
      </w:r>
    </w:p>
    <w:p w14:paraId="511F74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蜡盘尺寸：≥475mm*300mm*30mm；</w:t>
      </w:r>
    </w:p>
    <w:p w14:paraId="0A544EDA">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w:t>
      </w:r>
      <w:r>
        <w:rPr>
          <w:rFonts w:hint="eastAsia" w:asciiTheme="minorEastAsia" w:hAnsiTheme="minorEastAsia" w:eastAsiaTheme="minorEastAsia" w:cstheme="minorEastAsia"/>
          <w:b w:val="0"/>
          <w:bCs/>
          <w:color w:val="FF0000"/>
          <w:kern w:val="0"/>
          <w:sz w:val="24"/>
          <w:szCs w:val="24"/>
          <w:lang w:val="en-US" w:eastAsia="zh-CN" w:bidi="ar-SA"/>
        </w:rPr>
        <w:t xml:space="preserve"> 蜡饼厚度选择：3种厚度可供选择，默认薄蜡饼（10mm±2mm）、标准蜡饼(15mm±2mm)、厚蜡饼(19mm±2mm)；</w:t>
      </w:r>
    </w:p>
    <w:p w14:paraId="30932C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15、高温消毒功能；</w:t>
      </w:r>
    </w:p>
    <w:p w14:paraId="0A03F5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16、本产品取得计算机软件著作权；</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69F34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r>
        <w:rPr>
          <w:rFonts w:hint="eastAsia" w:ascii="宋体" w:hAnsi="宋体" w:cs="宋体"/>
          <w:color w:val="auto"/>
          <w:sz w:val="24"/>
          <w:szCs w:val="24"/>
          <w:lang w:val="en-US" w:eastAsia="zh-CN"/>
        </w:rPr>
        <w:t xml:space="preserve">     </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恒温电蜡疗仪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恒温电蜡疗仪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5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78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95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8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恒温电蜡疗仪</w:t>
            </w:r>
          </w:p>
        </w:tc>
        <w:tc>
          <w:tcPr>
            <w:tcW w:w="95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台</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25406B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5A2AF3A0">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764FCC"/>
    <w:rsid w:val="03E43FAE"/>
    <w:rsid w:val="04653F41"/>
    <w:rsid w:val="04B72FC8"/>
    <w:rsid w:val="06934BAA"/>
    <w:rsid w:val="06E91EC4"/>
    <w:rsid w:val="086F75C9"/>
    <w:rsid w:val="0A3F4F3C"/>
    <w:rsid w:val="0D363129"/>
    <w:rsid w:val="0E331420"/>
    <w:rsid w:val="0EDD1643"/>
    <w:rsid w:val="0FB9029C"/>
    <w:rsid w:val="0FED3221"/>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4BA3EA8"/>
    <w:rsid w:val="267B0D76"/>
    <w:rsid w:val="27282AD5"/>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9B5207B"/>
    <w:rsid w:val="6A4E1D63"/>
    <w:rsid w:val="6DE375E4"/>
    <w:rsid w:val="6E725B17"/>
    <w:rsid w:val="6E8E5287"/>
    <w:rsid w:val="6FBE332C"/>
    <w:rsid w:val="70F97BA8"/>
    <w:rsid w:val="71554367"/>
    <w:rsid w:val="71584067"/>
    <w:rsid w:val="735201FF"/>
    <w:rsid w:val="737B50A4"/>
    <w:rsid w:val="73F40E72"/>
    <w:rsid w:val="74566F5C"/>
    <w:rsid w:val="750117A8"/>
    <w:rsid w:val="755B2270"/>
    <w:rsid w:val="763A788E"/>
    <w:rsid w:val="767B40A9"/>
    <w:rsid w:val="76920D75"/>
    <w:rsid w:val="77423DFF"/>
    <w:rsid w:val="783B5EA9"/>
    <w:rsid w:val="79EB699D"/>
    <w:rsid w:val="7A881AE0"/>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8068</Words>
  <Characters>8463</Characters>
  <Lines>0</Lines>
  <Paragraphs>0</Paragraphs>
  <TotalTime>0</TotalTime>
  <ScaleCrop>false</ScaleCrop>
  <LinksUpToDate>false</LinksUpToDate>
  <CharactersWithSpaces>9455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2025-01-02T02:07:23Z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