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2"/>
        <w:rPr>
          <w:rFonts w:ascii="Arial" w:hAnsi="Arial" w:cs="Arial"/>
          <w:sz w:val="32"/>
          <w:szCs w:val="32"/>
        </w:rPr>
      </w:pPr>
    </w:p>
    <w:p w14:paraId="790E99FE">
      <w:pPr>
        <w:pStyle w:val="2"/>
        <w:rPr>
          <w:rFonts w:ascii="Arial" w:hAnsi="Arial" w:cs="Arial"/>
          <w:sz w:val="32"/>
          <w:szCs w:val="32"/>
        </w:rPr>
      </w:pPr>
    </w:p>
    <w:p w14:paraId="6D6CF557">
      <w:pPr>
        <w:pStyle w:val="2"/>
        <w:rPr>
          <w:rFonts w:ascii="Arial" w:hAnsi="Arial" w:cs="Arial"/>
          <w:sz w:val="32"/>
          <w:szCs w:val="32"/>
        </w:rPr>
      </w:pPr>
    </w:p>
    <w:p w14:paraId="77BABE1C">
      <w:pPr>
        <w:pStyle w:val="2"/>
        <w:rPr>
          <w:rFonts w:ascii="Arial" w:hAnsi="Arial" w:cs="Arial"/>
          <w:sz w:val="32"/>
          <w:szCs w:val="32"/>
        </w:rPr>
      </w:pPr>
    </w:p>
    <w:p w14:paraId="1C0FB295">
      <w:pPr>
        <w:pStyle w:val="2"/>
        <w:rPr>
          <w:rFonts w:ascii="Arial" w:hAnsi="Arial" w:cs="Arial"/>
          <w:sz w:val="32"/>
          <w:szCs w:val="32"/>
        </w:rPr>
      </w:pPr>
    </w:p>
    <w:p w14:paraId="4C96CB97">
      <w:pPr>
        <w:pStyle w:val="2"/>
        <w:rPr>
          <w:rFonts w:ascii="Arial" w:hAnsi="Arial" w:cs="Arial"/>
          <w:sz w:val="32"/>
          <w:szCs w:val="32"/>
        </w:rPr>
      </w:pPr>
    </w:p>
    <w:p w14:paraId="1825AAC5">
      <w:pPr>
        <w:pStyle w:val="2"/>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（YAG激光治疗仪+眼科AB超声诊断仪医院公开挂网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14:paraId="2CC6C485">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YAG激光治疗仪+眼科AB超声诊断仪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YAG激光治疗仪+眼科AB超声诊断仪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2"/>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4"/>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YAG激光治疗仪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12.5</w:t>
            </w:r>
          </w:p>
        </w:tc>
        <w:tc>
          <w:tcPr>
            <w:tcW w:w="2006"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14:paraId="03EE7F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98180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643D96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角膜厚度仪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7E1E3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4B68E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5</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0FDDAA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66A0F4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53476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75A513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眼科AB超声诊断仪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75E406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1469C3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17</w:t>
            </w:r>
          </w:p>
        </w:tc>
        <w:tc>
          <w:tcPr>
            <w:tcW w:w="2006"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DD325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6732C9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9292E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A2537F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584E39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 </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01A38C0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34.5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82CE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3EE1F12C">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3C42DC15">
      <w:pPr>
        <w:numPr>
          <w:ilvl w:val="0"/>
          <w:numId w:val="2"/>
        </w:numPr>
        <w:adjustRightInd w:val="0"/>
        <w:snapToGrid w:val="0"/>
        <w:spacing w:line="300" w:lineRule="auto"/>
        <w:rPr>
          <w:rFonts w:hint="eastAsia" w:ascii="黑体" w:eastAsia="黑体"/>
          <w:b/>
          <w:color w:val="auto"/>
          <w:sz w:val="32"/>
          <w:szCs w:val="32"/>
          <w:highlight w:val="none"/>
        </w:rPr>
      </w:pPr>
      <w:r>
        <w:rPr>
          <w:rFonts w:hint="eastAsia" w:ascii="黑体" w:eastAsia="黑体"/>
          <w:color w:val="auto"/>
          <w:sz w:val="30"/>
          <w:szCs w:val="30"/>
          <w:highlight w:val="none"/>
        </w:rPr>
        <w:t>YAG激光治疗仪</w:t>
      </w:r>
      <w:r>
        <w:rPr>
          <w:rFonts w:hint="eastAsia" w:ascii="黑体" w:eastAsia="黑体"/>
          <w:color w:val="auto"/>
          <w:sz w:val="30"/>
          <w:szCs w:val="30"/>
          <w:highlight w:val="none"/>
          <w:lang w:val="en-US" w:eastAsia="zh-CN"/>
        </w:rPr>
        <w:t>+</w:t>
      </w:r>
      <w:r>
        <w:rPr>
          <w:rFonts w:hint="default" w:ascii="黑体" w:eastAsia="黑体"/>
          <w:color w:val="auto"/>
          <w:sz w:val="30"/>
          <w:szCs w:val="30"/>
          <w:highlight w:val="none"/>
        </w:rPr>
        <w:t>角膜厚度仪</w:t>
      </w:r>
    </w:p>
    <w:p w14:paraId="12F97664">
      <w:pPr>
        <w:pStyle w:val="2"/>
        <w:numPr>
          <w:ilvl w:val="0"/>
          <w:numId w:val="0"/>
        </w:numPr>
        <w:ind w:leftChars="200"/>
        <w:rPr>
          <w:rFonts w:hint="eastAsia" w:asciiTheme="minorEastAsia" w:hAnsiTheme="minorEastAsia" w:eastAsiaTheme="minorEastAsia" w:cstheme="minorEastAsia"/>
          <w:color w:val="auto"/>
          <w:kern w:val="2"/>
          <w:sz w:val="24"/>
          <w:szCs w:val="24"/>
          <w:highlight w:val="none"/>
          <w:lang w:val="en-US" w:eastAsia="zh-CN" w:bidi="ar-SA"/>
        </w:rPr>
      </w:pPr>
      <w:bookmarkStart w:id="7" w:name="_GoBack"/>
      <w:r>
        <w:rPr>
          <w:rFonts w:hint="eastAsia" w:asciiTheme="minorEastAsia" w:hAnsiTheme="minorEastAsia" w:eastAsiaTheme="minorEastAsia" w:cstheme="minorEastAsia"/>
          <w:color w:val="auto"/>
          <w:kern w:val="2"/>
          <w:sz w:val="24"/>
          <w:szCs w:val="24"/>
          <w:highlight w:val="none"/>
          <w:lang w:val="en-US" w:eastAsia="zh-CN" w:bidi="ar-SA"/>
        </w:rPr>
        <w:t>YAG激光治疗仪 与</w:t>
      </w:r>
      <w:r>
        <w:rPr>
          <w:rFonts w:hint="default" w:asciiTheme="minorEastAsia" w:hAnsiTheme="minorEastAsia" w:eastAsiaTheme="minorEastAsia" w:cstheme="minorEastAsia"/>
          <w:color w:val="auto"/>
          <w:kern w:val="2"/>
          <w:sz w:val="24"/>
          <w:szCs w:val="24"/>
          <w:highlight w:val="none"/>
          <w:lang w:val="en-US" w:eastAsia="zh-CN" w:bidi="ar-SA"/>
        </w:rPr>
        <w:t>角膜厚度仪</w:t>
      </w:r>
      <w:r>
        <w:rPr>
          <w:rFonts w:hint="eastAsia" w:asciiTheme="minorEastAsia" w:hAnsiTheme="minorEastAsia" w:eastAsiaTheme="minorEastAsia" w:cstheme="minorEastAsia"/>
          <w:color w:val="auto"/>
          <w:kern w:val="2"/>
          <w:sz w:val="24"/>
          <w:szCs w:val="24"/>
          <w:highlight w:val="none"/>
          <w:lang w:val="en-US" w:eastAsia="zh-CN" w:bidi="ar-SA"/>
        </w:rPr>
        <w:t>必须是同一品牌</w:t>
      </w:r>
      <w:bookmarkEnd w:id="7"/>
    </w:p>
    <w:p w14:paraId="745D13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1、工作条件：</w:t>
      </w:r>
    </w:p>
    <w:p w14:paraId="6BF38B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环境温度：10℃～30℃；</w:t>
      </w:r>
    </w:p>
    <w:p w14:paraId="0727BB0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1.2相对湿度：≤70 %；</w:t>
      </w:r>
    </w:p>
    <w:p w14:paraId="69DD35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1.3电源：～220V±22V，50Hz±1Hz。 </w:t>
      </w:r>
    </w:p>
    <w:p w14:paraId="592212F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2、工作激光：</w:t>
      </w:r>
    </w:p>
    <w:p w14:paraId="6E1B44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2.1激光波长：1064 nm±5 nm</w:t>
      </w:r>
    </w:p>
    <w:p w14:paraId="0B10443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2.2激光模式：多模。</w:t>
      </w:r>
    </w:p>
    <w:p w14:paraId="77035AB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2.3激光脉冲输出的时间特性</w:t>
      </w:r>
    </w:p>
    <w:p w14:paraId="2CE5AA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2.4激光脉冲输出方式：单脉冲、双脉冲和3脉冲。</w:t>
      </w:r>
    </w:p>
    <w:p w14:paraId="6A0EF09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2.5激光脉冲宽度：4.5ns，允差±10%。</w:t>
      </w:r>
    </w:p>
    <w:p w14:paraId="2B0A136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2.6激光脉冲序列脉冲间隔时间：双脉冲和3脉冲的脉冲间隔时间小于40μs。</w:t>
      </w:r>
    </w:p>
    <w:p w14:paraId="4CBC524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2.7激光脉冲序列的最大可发射重复频率：2.5Hz，</w:t>
      </w:r>
      <w:r>
        <w:rPr>
          <w:rFonts w:hint="eastAsia" w:asciiTheme="minorEastAsia" w:hAnsiTheme="minorEastAsia" w:eastAsiaTheme="minorEastAsia" w:cstheme="minorEastAsia"/>
          <w:color w:val="auto"/>
          <w:spacing w:val="9"/>
          <w:kern w:val="0"/>
          <w:sz w:val="24"/>
          <w:szCs w:val="24"/>
          <w:highlight w:val="none"/>
        </w:rPr>
        <w:t>允许偏差±20%。</w:t>
      </w:r>
    </w:p>
    <w:p w14:paraId="69A776D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2.8激光输出能量（眼球前）：</w:t>
      </w:r>
    </w:p>
    <w:p w14:paraId="20E9C7F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pacing w:val="9"/>
          <w:kern w:val="0"/>
          <w:sz w:val="24"/>
          <w:szCs w:val="24"/>
          <w:highlight w:val="none"/>
        </w:rPr>
      </w:pPr>
      <w:r>
        <w:rPr>
          <w:rFonts w:hint="eastAsia" w:asciiTheme="minorEastAsia" w:hAnsiTheme="minorEastAsia" w:eastAsiaTheme="minorEastAsia" w:cstheme="minorEastAsia"/>
          <w:color w:val="auto"/>
          <w:sz w:val="24"/>
          <w:szCs w:val="24"/>
          <w:highlight w:val="none"/>
        </w:rPr>
        <w:t>2.8.1  单脉冲最大输出能量：11mJ，</w:t>
      </w:r>
      <w:r>
        <w:rPr>
          <w:rFonts w:hint="eastAsia" w:asciiTheme="minorEastAsia" w:hAnsiTheme="minorEastAsia" w:eastAsiaTheme="minorEastAsia" w:cstheme="minorEastAsia"/>
          <w:color w:val="auto"/>
          <w:spacing w:val="9"/>
          <w:kern w:val="0"/>
          <w:sz w:val="24"/>
          <w:szCs w:val="24"/>
          <w:highlight w:val="none"/>
        </w:rPr>
        <w:t>允许偏差±20%</w:t>
      </w:r>
      <w:r>
        <w:rPr>
          <w:rFonts w:hint="eastAsia" w:asciiTheme="minorEastAsia" w:hAnsiTheme="minorEastAsia" w:eastAsiaTheme="minorEastAsia" w:cstheme="minorEastAsia"/>
          <w:color w:val="auto"/>
          <w:sz w:val="24"/>
          <w:szCs w:val="24"/>
          <w:highlight w:val="none"/>
        </w:rPr>
        <w:t>；</w:t>
      </w:r>
    </w:p>
    <w:p w14:paraId="7DB7A6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pacing w:val="9"/>
          <w:kern w:val="0"/>
          <w:sz w:val="24"/>
          <w:szCs w:val="24"/>
          <w:highlight w:val="none"/>
        </w:rPr>
      </w:pPr>
      <w:r>
        <w:rPr>
          <w:rFonts w:hint="eastAsia" w:asciiTheme="minorEastAsia" w:hAnsiTheme="minorEastAsia" w:eastAsiaTheme="minorEastAsia" w:cstheme="minorEastAsia"/>
          <w:color w:val="auto"/>
          <w:sz w:val="24"/>
          <w:szCs w:val="24"/>
          <w:highlight w:val="none"/>
        </w:rPr>
        <w:t>2.8.2  双脉冲最大输出能量：19 mJ，</w:t>
      </w:r>
      <w:r>
        <w:rPr>
          <w:rFonts w:hint="eastAsia" w:asciiTheme="minorEastAsia" w:hAnsiTheme="minorEastAsia" w:eastAsiaTheme="minorEastAsia" w:cstheme="minorEastAsia"/>
          <w:color w:val="auto"/>
          <w:spacing w:val="9"/>
          <w:kern w:val="0"/>
          <w:sz w:val="24"/>
          <w:szCs w:val="24"/>
          <w:highlight w:val="none"/>
        </w:rPr>
        <w:t>允许偏差±20%</w:t>
      </w:r>
      <w:r>
        <w:rPr>
          <w:rFonts w:hint="eastAsia" w:asciiTheme="minorEastAsia" w:hAnsiTheme="minorEastAsia" w:eastAsiaTheme="minorEastAsia" w:cstheme="minorEastAsia"/>
          <w:color w:val="auto"/>
          <w:sz w:val="24"/>
          <w:szCs w:val="24"/>
          <w:highlight w:val="none"/>
        </w:rPr>
        <w:t>；</w:t>
      </w:r>
    </w:p>
    <w:p w14:paraId="3CF842D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6" w:firstLineChars="200"/>
        <w:jc w:val="left"/>
        <w:textAlignment w:val="auto"/>
        <w:rPr>
          <w:rFonts w:hint="eastAsia" w:asciiTheme="minorEastAsia" w:hAnsiTheme="minorEastAsia" w:eastAsiaTheme="minorEastAsia" w:cstheme="minorEastAsia"/>
          <w:color w:val="auto"/>
          <w:spacing w:val="9"/>
          <w:kern w:val="0"/>
          <w:sz w:val="24"/>
          <w:szCs w:val="24"/>
          <w:highlight w:val="none"/>
        </w:rPr>
      </w:pPr>
      <w:r>
        <w:rPr>
          <w:rFonts w:hint="eastAsia" w:asciiTheme="minorEastAsia" w:hAnsiTheme="minorEastAsia" w:eastAsiaTheme="minorEastAsia" w:cstheme="minorEastAsia"/>
          <w:color w:val="auto"/>
          <w:spacing w:val="9"/>
          <w:kern w:val="0"/>
          <w:sz w:val="24"/>
          <w:szCs w:val="24"/>
          <w:highlight w:val="none"/>
        </w:rPr>
        <w:t xml:space="preserve">2.8.3  </w:t>
      </w:r>
      <w:r>
        <w:rPr>
          <w:rFonts w:hint="eastAsia" w:asciiTheme="minorEastAsia" w:hAnsiTheme="minorEastAsia" w:eastAsiaTheme="minorEastAsia" w:cstheme="minorEastAsia"/>
          <w:color w:val="auto"/>
          <w:sz w:val="24"/>
          <w:szCs w:val="24"/>
          <w:highlight w:val="none"/>
        </w:rPr>
        <w:t>3脉冲最大输出能量：28 mJ，</w:t>
      </w:r>
      <w:r>
        <w:rPr>
          <w:rFonts w:hint="eastAsia" w:asciiTheme="minorEastAsia" w:hAnsiTheme="minorEastAsia" w:eastAsiaTheme="minorEastAsia" w:cstheme="minorEastAsia"/>
          <w:color w:val="auto"/>
          <w:spacing w:val="9"/>
          <w:kern w:val="0"/>
          <w:sz w:val="24"/>
          <w:szCs w:val="24"/>
          <w:highlight w:val="none"/>
        </w:rPr>
        <w:t>允许偏差±20%</w:t>
      </w:r>
      <w:r>
        <w:rPr>
          <w:rFonts w:hint="eastAsia" w:asciiTheme="minorEastAsia" w:hAnsiTheme="minorEastAsia" w:eastAsiaTheme="minorEastAsia" w:cstheme="minorEastAsia"/>
          <w:color w:val="auto"/>
          <w:sz w:val="24"/>
          <w:szCs w:val="24"/>
          <w:highlight w:val="none"/>
        </w:rPr>
        <w:t>；</w:t>
      </w:r>
    </w:p>
    <w:p w14:paraId="095F0F1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6" w:firstLineChars="200"/>
        <w:jc w:val="left"/>
        <w:textAlignment w:val="auto"/>
        <w:rPr>
          <w:rFonts w:hint="eastAsia" w:asciiTheme="minorEastAsia" w:hAnsiTheme="minorEastAsia" w:eastAsiaTheme="minorEastAsia" w:cstheme="minorEastAsia"/>
          <w:color w:val="auto"/>
          <w:spacing w:val="9"/>
          <w:kern w:val="0"/>
          <w:sz w:val="24"/>
          <w:szCs w:val="24"/>
          <w:highlight w:val="none"/>
        </w:rPr>
      </w:pPr>
      <w:r>
        <w:rPr>
          <w:rFonts w:hint="eastAsia" w:asciiTheme="minorEastAsia" w:hAnsiTheme="minorEastAsia" w:eastAsiaTheme="minorEastAsia" w:cstheme="minorEastAsia"/>
          <w:color w:val="auto"/>
          <w:spacing w:val="9"/>
          <w:kern w:val="0"/>
          <w:sz w:val="24"/>
          <w:szCs w:val="24"/>
          <w:highlight w:val="none"/>
        </w:rPr>
        <w:t>2.8.4  输出能量调节：</w:t>
      </w:r>
      <w:r>
        <w:rPr>
          <w:rFonts w:hint="eastAsia" w:asciiTheme="minorEastAsia" w:hAnsiTheme="minorEastAsia" w:eastAsiaTheme="minorEastAsia" w:cstheme="minorEastAsia"/>
          <w:color w:val="auto"/>
          <w:sz w:val="24"/>
          <w:szCs w:val="24"/>
          <w:highlight w:val="none"/>
        </w:rPr>
        <w:t>100%～6% 七档可调，</w:t>
      </w:r>
      <w:r>
        <w:rPr>
          <w:rFonts w:hint="eastAsia" w:asciiTheme="minorEastAsia" w:hAnsiTheme="minorEastAsia" w:eastAsiaTheme="minorEastAsia" w:cstheme="minorEastAsia"/>
          <w:color w:val="auto"/>
          <w:spacing w:val="9"/>
          <w:kern w:val="0"/>
          <w:sz w:val="24"/>
          <w:szCs w:val="24"/>
          <w:highlight w:val="none"/>
        </w:rPr>
        <w:t>实际输出与预置值允许偏差±20%。</w:t>
      </w:r>
    </w:p>
    <w:p w14:paraId="356CA6D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2.9激光输出能量复现性：R</w:t>
      </w:r>
      <w:r>
        <w:rPr>
          <w:rFonts w:hint="eastAsia" w:asciiTheme="minorEastAsia" w:hAnsiTheme="minorEastAsia" w:eastAsiaTheme="minorEastAsia" w:cstheme="minorEastAsia"/>
          <w:color w:val="auto"/>
          <w:sz w:val="24"/>
          <w:szCs w:val="24"/>
          <w:highlight w:val="none"/>
          <w:vertAlign w:val="subscript"/>
        </w:rPr>
        <w:t>P</w:t>
      </w:r>
      <w:r>
        <w:rPr>
          <w:rFonts w:hint="eastAsia" w:asciiTheme="minorEastAsia" w:hAnsiTheme="minorEastAsia" w:eastAsiaTheme="minorEastAsia" w:cstheme="minorEastAsia"/>
          <w:color w:val="auto"/>
          <w:sz w:val="24"/>
          <w:szCs w:val="24"/>
          <w:highlight w:val="none"/>
        </w:rPr>
        <w:t xml:space="preserve"> ≤±10 % 。</w:t>
      </w:r>
    </w:p>
    <w:p w14:paraId="6CF61C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pacing w:val="9"/>
          <w:kern w:val="0"/>
          <w:sz w:val="24"/>
          <w:szCs w:val="24"/>
          <w:highlight w:val="none"/>
        </w:rPr>
      </w:pPr>
      <w:r>
        <w:rPr>
          <w:rFonts w:hint="eastAsia" w:asciiTheme="minorEastAsia" w:hAnsiTheme="minorEastAsia" w:eastAsiaTheme="minorEastAsia" w:cstheme="minorEastAsia"/>
          <w:color w:val="auto"/>
          <w:sz w:val="24"/>
          <w:szCs w:val="24"/>
          <w:highlight w:val="none"/>
        </w:rPr>
        <w:t>2.10激光光束汇聚角：18°，</w:t>
      </w:r>
      <w:r>
        <w:rPr>
          <w:rFonts w:hint="eastAsia" w:asciiTheme="minorEastAsia" w:hAnsiTheme="minorEastAsia" w:eastAsiaTheme="minorEastAsia" w:cstheme="minorEastAsia"/>
          <w:color w:val="auto"/>
          <w:spacing w:val="9"/>
          <w:kern w:val="0"/>
          <w:sz w:val="24"/>
          <w:szCs w:val="24"/>
          <w:highlight w:val="none"/>
        </w:rPr>
        <w:t>允许偏差±20%。</w:t>
      </w:r>
    </w:p>
    <w:p w14:paraId="4796E42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6"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kern w:val="0"/>
          <w:sz w:val="24"/>
          <w:szCs w:val="24"/>
          <w:highlight w:val="none"/>
        </w:rPr>
        <w:t>2.11焦平面光斑直径：30μm，允许偏差±20%。</w:t>
      </w:r>
    </w:p>
    <w:p w14:paraId="0943F4C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3、瞄准激光：</w:t>
      </w:r>
    </w:p>
    <w:p w14:paraId="48AEB67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3.1瞄准激光波长：630 nm～655 nm</w:t>
      </w:r>
    </w:p>
    <w:p w14:paraId="7152D4B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3.2瞄准激光的输出功率P</w:t>
      </w:r>
      <w:r>
        <w:rPr>
          <w:rFonts w:hint="eastAsia" w:asciiTheme="minorEastAsia" w:hAnsiTheme="minorEastAsia" w:eastAsiaTheme="minorEastAsia" w:cstheme="minorEastAsia"/>
          <w:color w:val="auto"/>
          <w:sz w:val="24"/>
          <w:szCs w:val="24"/>
          <w:highlight w:val="none"/>
          <w:vertAlign w:val="subscript"/>
        </w:rPr>
        <w:t>C</w:t>
      </w:r>
      <w:r>
        <w:rPr>
          <w:rFonts w:hint="eastAsia" w:asciiTheme="minorEastAsia" w:hAnsiTheme="minorEastAsia" w:eastAsiaTheme="minorEastAsia" w:cstheme="minorEastAsia"/>
          <w:color w:val="auto"/>
          <w:sz w:val="24"/>
          <w:szCs w:val="24"/>
          <w:highlight w:val="none"/>
        </w:rPr>
        <w:t>：&lt;0.4 mW；</w:t>
      </w:r>
    </w:p>
    <w:p w14:paraId="357F8B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4、角膜厚度仪</w:t>
      </w:r>
    </w:p>
    <w:p w14:paraId="77314D82">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4.1工作环境</w:t>
      </w:r>
    </w:p>
    <w:p w14:paraId="79367169">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4.1.1环境温度：5℃～40℃</w:t>
      </w:r>
    </w:p>
    <w:p w14:paraId="0D602EDE">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4.1.2相对湿度：≤80%</w:t>
      </w:r>
    </w:p>
    <w:p w14:paraId="114F8D89">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4.1.3大气压力：70kPa～106kPa</w:t>
      </w:r>
    </w:p>
    <w:p w14:paraId="20357035">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4.1.4供电电源：AC220V±22 V，50Hz±1Hz</w:t>
      </w:r>
    </w:p>
    <w:p w14:paraId="356D9E63">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4.1.5额定功率≤50 VA</w:t>
      </w:r>
    </w:p>
    <w:p w14:paraId="4F474B91">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4.2主要技术指标</w:t>
      </w:r>
    </w:p>
    <w:p w14:paraId="0E37E41D">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4.2.1角膜测厚单元</w:t>
      </w:r>
    </w:p>
    <w:p w14:paraId="124E1826">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4.2.2超声工作频率：15～20MHz；</w:t>
      </w:r>
    </w:p>
    <w:p w14:paraId="26E4DAA9">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4.2.3显示分辨力：≤1m；</w:t>
      </w:r>
    </w:p>
    <w:p w14:paraId="7770574F">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4.2.4测量范围：0.23mm～1.2mm；</w:t>
      </w:r>
    </w:p>
    <w:p w14:paraId="1BDDAEF9">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4.2.5测量精度：允差±5mm。</w:t>
      </w:r>
    </w:p>
    <w:p w14:paraId="36A99847">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4.3安全</w:t>
      </w:r>
    </w:p>
    <w:p w14:paraId="3E9C4514">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4.3.1电气安全符合GB9706.1-2007和GB9706.9-2008要求。</w:t>
      </w:r>
    </w:p>
    <w:p w14:paraId="4AA8AFEB">
      <w:pPr>
        <w:pStyle w:val="2"/>
        <w:rPr>
          <w:rFonts w:hint="eastAsia" w:asciiTheme="minorEastAsia" w:hAnsiTheme="minorEastAsia" w:eastAsiaTheme="minorEastAsia" w:cstheme="minorEastAsia"/>
          <w:color w:val="auto"/>
          <w:sz w:val="24"/>
          <w:szCs w:val="24"/>
          <w:highlight w:val="none"/>
        </w:rPr>
      </w:pPr>
    </w:p>
    <w:p w14:paraId="6A90E244">
      <w:pPr>
        <w:pStyle w:val="2"/>
        <w:rPr>
          <w:rFonts w:hint="eastAsia" w:asciiTheme="minorEastAsia" w:hAnsiTheme="minorEastAsia" w:eastAsiaTheme="minorEastAsia" w:cstheme="minorEastAsia"/>
          <w:color w:val="auto"/>
          <w:sz w:val="24"/>
          <w:szCs w:val="24"/>
          <w:highlight w:val="none"/>
        </w:rPr>
      </w:pPr>
    </w:p>
    <w:p w14:paraId="7C7372BF">
      <w:pPr>
        <w:pStyle w:val="2"/>
        <w:rPr>
          <w:rFonts w:hint="eastAsia" w:asciiTheme="minorEastAsia" w:hAnsiTheme="minorEastAsia" w:eastAsiaTheme="minorEastAsia" w:cstheme="minorEastAsia"/>
          <w:color w:val="auto"/>
          <w:sz w:val="24"/>
          <w:szCs w:val="24"/>
          <w:highlight w:val="none"/>
        </w:rPr>
      </w:pPr>
    </w:p>
    <w:tbl>
      <w:tblPr>
        <w:tblStyle w:val="9"/>
        <w:tblpPr w:leftFromText="180" w:rightFromText="180" w:vertAnchor="text" w:horzAnchor="page" w:tblpX="1993" w:tblpY="7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344"/>
        <w:gridCol w:w="2856"/>
      </w:tblGrid>
      <w:tr w14:paraId="5C56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shd w:val="clear" w:color="auto" w:fill="D7D7D7"/>
            <w:noWrap w:val="0"/>
            <w:vAlign w:val="center"/>
          </w:tcPr>
          <w:p w14:paraId="3F10AC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序号</w:t>
            </w:r>
          </w:p>
        </w:tc>
        <w:tc>
          <w:tcPr>
            <w:tcW w:w="4344" w:type="dxa"/>
            <w:shd w:val="clear" w:color="auto" w:fill="D7D7D7"/>
            <w:noWrap w:val="0"/>
            <w:vAlign w:val="center"/>
          </w:tcPr>
          <w:p w14:paraId="7BD69D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名称</w:t>
            </w:r>
          </w:p>
        </w:tc>
        <w:tc>
          <w:tcPr>
            <w:tcW w:w="2856" w:type="dxa"/>
            <w:shd w:val="clear" w:color="auto" w:fill="D7D7D7"/>
            <w:noWrap w:val="0"/>
            <w:vAlign w:val="center"/>
          </w:tcPr>
          <w:p w14:paraId="6879226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数量</w:t>
            </w:r>
          </w:p>
        </w:tc>
      </w:tr>
      <w:tr w14:paraId="1BD3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noWrap w:val="0"/>
            <w:vAlign w:val="center"/>
          </w:tcPr>
          <w:p w14:paraId="0AB2FE6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1</w:t>
            </w:r>
          </w:p>
        </w:tc>
        <w:tc>
          <w:tcPr>
            <w:tcW w:w="4344" w:type="dxa"/>
            <w:noWrap w:val="0"/>
            <w:vAlign w:val="center"/>
          </w:tcPr>
          <w:p w14:paraId="4273F3E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主机</w:t>
            </w:r>
          </w:p>
        </w:tc>
        <w:tc>
          <w:tcPr>
            <w:tcW w:w="2856" w:type="dxa"/>
            <w:noWrap w:val="0"/>
            <w:vAlign w:val="center"/>
          </w:tcPr>
          <w:p w14:paraId="7BF115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1台</w:t>
            </w:r>
          </w:p>
        </w:tc>
      </w:tr>
      <w:tr w14:paraId="4AB5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center"/>
          </w:tcPr>
          <w:p w14:paraId="5896DC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2</w:t>
            </w:r>
          </w:p>
        </w:tc>
        <w:tc>
          <w:tcPr>
            <w:tcW w:w="4344" w:type="dxa"/>
            <w:noWrap w:val="0"/>
            <w:vAlign w:val="center"/>
          </w:tcPr>
          <w:p w14:paraId="6B84E92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升降台（带电源线）</w:t>
            </w:r>
          </w:p>
        </w:tc>
        <w:tc>
          <w:tcPr>
            <w:tcW w:w="2856" w:type="dxa"/>
            <w:noWrap w:val="0"/>
            <w:vAlign w:val="center"/>
          </w:tcPr>
          <w:p w14:paraId="2F98ADB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1台</w:t>
            </w:r>
          </w:p>
        </w:tc>
      </w:tr>
      <w:tr w14:paraId="0A6F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80" w:type="dxa"/>
            <w:noWrap w:val="0"/>
            <w:vAlign w:val="center"/>
          </w:tcPr>
          <w:p w14:paraId="68FC53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3</w:t>
            </w:r>
          </w:p>
        </w:tc>
        <w:tc>
          <w:tcPr>
            <w:tcW w:w="4344" w:type="dxa"/>
            <w:noWrap w:val="0"/>
            <w:vAlign w:val="center"/>
          </w:tcPr>
          <w:p w14:paraId="46138D8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裂隙灯照明灯泡</w:t>
            </w:r>
          </w:p>
        </w:tc>
        <w:tc>
          <w:tcPr>
            <w:tcW w:w="2856" w:type="dxa"/>
            <w:noWrap w:val="0"/>
            <w:vAlign w:val="center"/>
          </w:tcPr>
          <w:p w14:paraId="06A035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1只</w:t>
            </w:r>
          </w:p>
        </w:tc>
      </w:tr>
      <w:tr w14:paraId="018D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80" w:type="dxa"/>
            <w:noWrap w:val="0"/>
            <w:vAlign w:val="center"/>
          </w:tcPr>
          <w:p w14:paraId="17A6289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4</w:t>
            </w:r>
          </w:p>
        </w:tc>
        <w:tc>
          <w:tcPr>
            <w:tcW w:w="4344" w:type="dxa"/>
            <w:noWrap w:val="0"/>
            <w:vAlign w:val="center"/>
          </w:tcPr>
          <w:p w14:paraId="06F68E3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练习靶板</w:t>
            </w:r>
          </w:p>
        </w:tc>
        <w:tc>
          <w:tcPr>
            <w:tcW w:w="2856" w:type="dxa"/>
            <w:noWrap w:val="0"/>
            <w:vAlign w:val="center"/>
          </w:tcPr>
          <w:p w14:paraId="58350C6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1个</w:t>
            </w:r>
          </w:p>
        </w:tc>
      </w:tr>
      <w:tr w14:paraId="29BD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80" w:type="dxa"/>
            <w:noWrap w:val="0"/>
            <w:vAlign w:val="center"/>
          </w:tcPr>
          <w:p w14:paraId="22D5F7D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5</w:t>
            </w:r>
          </w:p>
        </w:tc>
        <w:tc>
          <w:tcPr>
            <w:tcW w:w="4344" w:type="dxa"/>
            <w:noWrap w:val="0"/>
            <w:vAlign w:val="center"/>
          </w:tcPr>
          <w:p w14:paraId="377372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对焦棒</w:t>
            </w:r>
          </w:p>
        </w:tc>
        <w:tc>
          <w:tcPr>
            <w:tcW w:w="2856" w:type="dxa"/>
            <w:noWrap w:val="0"/>
            <w:vAlign w:val="center"/>
          </w:tcPr>
          <w:p w14:paraId="594AC40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1个</w:t>
            </w:r>
          </w:p>
        </w:tc>
      </w:tr>
      <w:tr w14:paraId="756A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noWrap w:val="0"/>
            <w:vAlign w:val="center"/>
          </w:tcPr>
          <w:p w14:paraId="400D4DA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6</w:t>
            </w:r>
          </w:p>
        </w:tc>
        <w:tc>
          <w:tcPr>
            <w:tcW w:w="4344" w:type="dxa"/>
            <w:noWrap w:val="0"/>
            <w:vAlign w:val="center"/>
          </w:tcPr>
          <w:p w14:paraId="44CD63C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熔断器（2A）</w:t>
            </w:r>
          </w:p>
        </w:tc>
        <w:tc>
          <w:tcPr>
            <w:tcW w:w="2856" w:type="dxa"/>
            <w:noWrap w:val="0"/>
            <w:vAlign w:val="center"/>
          </w:tcPr>
          <w:p w14:paraId="73449F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2只</w:t>
            </w:r>
          </w:p>
        </w:tc>
      </w:tr>
      <w:tr w14:paraId="6342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noWrap w:val="0"/>
            <w:vAlign w:val="center"/>
          </w:tcPr>
          <w:p w14:paraId="06A37F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7</w:t>
            </w:r>
          </w:p>
        </w:tc>
        <w:tc>
          <w:tcPr>
            <w:tcW w:w="4344" w:type="dxa"/>
            <w:noWrap w:val="0"/>
            <w:vAlign w:val="center"/>
          </w:tcPr>
          <w:p w14:paraId="72B5212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肘托</w:t>
            </w:r>
          </w:p>
        </w:tc>
        <w:tc>
          <w:tcPr>
            <w:tcW w:w="2856" w:type="dxa"/>
            <w:noWrap w:val="0"/>
            <w:vAlign w:val="center"/>
          </w:tcPr>
          <w:p w14:paraId="35CF5FF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1套</w:t>
            </w:r>
          </w:p>
        </w:tc>
      </w:tr>
      <w:tr w14:paraId="1543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0" w:type="dxa"/>
            <w:noWrap w:val="0"/>
            <w:vAlign w:val="center"/>
          </w:tcPr>
          <w:p w14:paraId="5FEB60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8</w:t>
            </w:r>
          </w:p>
        </w:tc>
        <w:tc>
          <w:tcPr>
            <w:tcW w:w="4344" w:type="dxa"/>
            <w:noWrap w:val="0"/>
            <w:vAlign w:val="center"/>
          </w:tcPr>
          <w:p w14:paraId="2E37BE0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使用说明书</w:t>
            </w:r>
          </w:p>
        </w:tc>
        <w:tc>
          <w:tcPr>
            <w:tcW w:w="2856" w:type="dxa"/>
            <w:noWrap w:val="0"/>
            <w:vAlign w:val="center"/>
          </w:tcPr>
          <w:p w14:paraId="0FADF15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1本</w:t>
            </w:r>
          </w:p>
        </w:tc>
      </w:tr>
      <w:tr w14:paraId="52E3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center"/>
          </w:tcPr>
          <w:p w14:paraId="5165B1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9</w:t>
            </w:r>
          </w:p>
        </w:tc>
        <w:tc>
          <w:tcPr>
            <w:tcW w:w="4344" w:type="dxa"/>
            <w:noWrap w:val="0"/>
            <w:vAlign w:val="center"/>
          </w:tcPr>
          <w:p w14:paraId="59CBF45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合格证</w:t>
            </w:r>
          </w:p>
        </w:tc>
        <w:tc>
          <w:tcPr>
            <w:tcW w:w="2856" w:type="dxa"/>
            <w:noWrap w:val="0"/>
            <w:vAlign w:val="center"/>
          </w:tcPr>
          <w:p w14:paraId="1A9E94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1页</w:t>
            </w:r>
          </w:p>
        </w:tc>
      </w:tr>
      <w:tr w14:paraId="1233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center"/>
          </w:tcPr>
          <w:p w14:paraId="7E2BE6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10</w:t>
            </w:r>
          </w:p>
        </w:tc>
        <w:tc>
          <w:tcPr>
            <w:tcW w:w="4344" w:type="dxa"/>
            <w:noWrap w:val="0"/>
            <w:vAlign w:val="center"/>
          </w:tcPr>
          <w:p w14:paraId="637EDDB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保修卡</w:t>
            </w:r>
          </w:p>
        </w:tc>
        <w:tc>
          <w:tcPr>
            <w:tcW w:w="2856" w:type="dxa"/>
            <w:noWrap w:val="0"/>
            <w:vAlign w:val="center"/>
          </w:tcPr>
          <w:p w14:paraId="4D1AFB1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1个</w:t>
            </w:r>
          </w:p>
        </w:tc>
      </w:tr>
      <w:tr w14:paraId="5262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center"/>
          </w:tcPr>
          <w:p w14:paraId="3942BE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11</w:t>
            </w:r>
          </w:p>
        </w:tc>
        <w:tc>
          <w:tcPr>
            <w:tcW w:w="4344" w:type="dxa"/>
            <w:noWrap w:val="0"/>
            <w:vAlign w:val="center"/>
          </w:tcPr>
          <w:p w14:paraId="4B3F96B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产品三证</w:t>
            </w:r>
          </w:p>
        </w:tc>
        <w:tc>
          <w:tcPr>
            <w:tcW w:w="2856" w:type="dxa"/>
            <w:noWrap w:val="0"/>
            <w:vAlign w:val="center"/>
          </w:tcPr>
          <w:p w14:paraId="574F1CA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1套</w:t>
            </w:r>
          </w:p>
        </w:tc>
      </w:tr>
      <w:tr w14:paraId="5E40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noWrap w:val="0"/>
            <w:vAlign w:val="center"/>
          </w:tcPr>
          <w:p w14:paraId="0CD1882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12</w:t>
            </w:r>
          </w:p>
        </w:tc>
        <w:tc>
          <w:tcPr>
            <w:tcW w:w="4344" w:type="dxa"/>
            <w:noWrap w:val="0"/>
            <w:vAlign w:val="center"/>
          </w:tcPr>
          <w:p w14:paraId="7DD23E9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产品中有害物质的名称及含量表</w:t>
            </w:r>
          </w:p>
        </w:tc>
        <w:tc>
          <w:tcPr>
            <w:tcW w:w="2856" w:type="dxa"/>
            <w:noWrap w:val="0"/>
            <w:vAlign w:val="center"/>
          </w:tcPr>
          <w:p w14:paraId="3C7912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1个</w:t>
            </w:r>
          </w:p>
        </w:tc>
      </w:tr>
      <w:tr w14:paraId="63E2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80" w:type="dxa"/>
            <w:noWrap w:val="0"/>
            <w:vAlign w:val="center"/>
          </w:tcPr>
          <w:p w14:paraId="312DF62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13</w:t>
            </w:r>
          </w:p>
        </w:tc>
        <w:tc>
          <w:tcPr>
            <w:tcW w:w="4344" w:type="dxa"/>
            <w:noWrap w:val="0"/>
            <w:vAlign w:val="center"/>
          </w:tcPr>
          <w:p w14:paraId="08D433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装箱单</w:t>
            </w:r>
          </w:p>
        </w:tc>
        <w:tc>
          <w:tcPr>
            <w:tcW w:w="2856" w:type="dxa"/>
            <w:noWrap w:val="0"/>
            <w:vAlign w:val="center"/>
          </w:tcPr>
          <w:p w14:paraId="76FBFE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1页</w:t>
            </w:r>
          </w:p>
        </w:tc>
      </w:tr>
    </w:tbl>
    <w:p w14:paraId="4361DA3E">
      <w:pPr>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5、配置清单</w:t>
      </w:r>
    </w:p>
    <w:p w14:paraId="0560A6C8">
      <w:pPr>
        <w:ind w:firstLine="480" w:firstLineChars="200"/>
        <w:jc w:val="left"/>
        <w:rPr>
          <w:rFonts w:hint="eastAsia" w:ascii="Times New Roman" w:hAnsi="Times New Roman" w:eastAsia="宋体" w:cs="Times New Roman"/>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5.1、YAG激光治疗仪</w:t>
      </w:r>
    </w:p>
    <w:p w14:paraId="3EEF836F">
      <w:pPr>
        <w:jc w:val="left"/>
        <w:rPr>
          <w:rFonts w:hint="eastAsia" w:ascii="Times New Roman" w:hAnsi="Times New Roman" w:eastAsia="宋体" w:cs="Times New Roman"/>
          <w:b w:val="0"/>
          <w:bCs w:val="0"/>
          <w:color w:val="auto"/>
          <w:highlight w:val="none"/>
          <w:lang w:val="en-US" w:eastAsia="zh-CN"/>
        </w:rPr>
      </w:pPr>
    </w:p>
    <w:p w14:paraId="65662FB7">
      <w:pPr>
        <w:jc w:val="left"/>
        <w:rPr>
          <w:rFonts w:hint="eastAsia" w:ascii="Times New Roman" w:hAnsi="Times New Roman" w:eastAsia="宋体" w:cs="Times New Roman"/>
          <w:b w:val="0"/>
          <w:bCs w:val="0"/>
          <w:color w:val="auto"/>
          <w:highlight w:val="none"/>
          <w:lang w:val="en-US" w:eastAsia="zh-CN"/>
        </w:rPr>
      </w:pPr>
    </w:p>
    <w:p w14:paraId="7C1655B8">
      <w:pPr>
        <w:jc w:val="left"/>
        <w:rPr>
          <w:rFonts w:hint="eastAsia" w:ascii="Times New Roman" w:hAnsi="Times New Roman" w:eastAsia="宋体" w:cs="Times New Roman"/>
          <w:b w:val="0"/>
          <w:bCs w:val="0"/>
          <w:color w:val="auto"/>
          <w:highlight w:val="none"/>
          <w:lang w:val="en-US" w:eastAsia="zh-CN"/>
        </w:rPr>
      </w:pPr>
    </w:p>
    <w:p w14:paraId="06D38E26">
      <w:pPr>
        <w:jc w:val="left"/>
        <w:rPr>
          <w:rFonts w:hint="eastAsia" w:ascii="Times New Roman" w:hAnsi="Times New Roman" w:eastAsia="宋体" w:cs="Times New Roman"/>
          <w:b w:val="0"/>
          <w:bCs w:val="0"/>
          <w:color w:val="auto"/>
          <w:highlight w:val="none"/>
          <w:lang w:val="en-US" w:eastAsia="zh-CN"/>
        </w:rPr>
      </w:pPr>
    </w:p>
    <w:p w14:paraId="3E273EB9">
      <w:pPr>
        <w:jc w:val="left"/>
        <w:rPr>
          <w:rFonts w:hint="eastAsia" w:ascii="Times New Roman" w:hAnsi="Times New Roman" w:eastAsia="宋体" w:cs="Times New Roman"/>
          <w:b w:val="0"/>
          <w:bCs w:val="0"/>
          <w:color w:val="auto"/>
          <w:highlight w:val="none"/>
          <w:lang w:val="en-US" w:eastAsia="zh-CN"/>
        </w:rPr>
      </w:pPr>
    </w:p>
    <w:p w14:paraId="748CCE93">
      <w:pPr>
        <w:jc w:val="left"/>
        <w:rPr>
          <w:rFonts w:hint="eastAsia" w:ascii="Times New Roman" w:hAnsi="Times New Roman" w:eastAsia="宋体" w:cs="Times New Roman"/>
          <w:b w:val="0"/>
          <w:bCs w:val="0"/>
          <w:color w:val="auto"/>
          <w:highlight w:val="none"/>
          <w:lang w:val="en-US" w:eastAsia="zh-CN"/>
        </w:rPr>
      </w:pPr>
    </w:p>
    <w:p w14:paraId="6D580D6A">
      <w:pPr>
        <w:jc w:val="left"/>
        <w:rPr>
          <w:rFonts w:hint="eastAsia" w:ascii="Times New Roman" w:hAnsi="Times New Roman" w:eastAsia="宋体" w:cs="Times New Roman"/>
          <w:b w:val="0"/>
          <w:bCs w:val="0"/>
          <w:color w:val="auto"/>
          <w:highlight w:val="none"/>
          <w:lang w:val="en-US" w:eastAsia="zh-CN"/>
        </w:rPr>
      </w:pPr>
    </w:p>
    <w:p w14:paraId="09EAF596">
      <w:pPr>
        <w:jc w:val="left"/>
        <w:rPr>
          <w:rFonts w:hint="eastAsia" w:ascii="Times New Roman" w:hAnsi="Times New Roman" w:eastAsia="宋体" w:cs="Times New Roman"/>
          <w:b w:val="0"/>
          <w:bCs w:val="0"/>
          <w:color w:val="auto"/>
          <w:highlight w:val="none"/>
          <w:lang w:val="en-US" w:eastAsia="zh-CN"/>
        </w:rPr>
      </w:pPr>
    </w:p>
    <w:p w14:paraId="56D92053">
      <w:pPr>
        <w:jc w:val="left"/>
        <w:rPr>
          <w:rFonts w:hint="eastAsia" w:ascii="Times New Roman" w:hAnsi="Times New Roman" w:eastAsia="宋体" w:cs="Times New Roman"/>
          <w:b w:val="0"/>
          <w:bCs w:val="0"/>
          <w:color w:val="auto"/>
          <w:highlight w:val="none"/>
          <w:lang w:val="en-US" w:eastAsia="zh-CN"/>
        </w:rPr>
      </w:pPr>
    </w:p>
    <w:p w14:paraId="3EE21BD9">
      <w:pPr>
        <w:jc w:val="left"/>
        <w:rPr>
          <w:rFonts w:hint="eastAsia" w:ascii="Times New Roman" w:hAnsi="Times New Roman" w:eastAsia="宋体" w:cs="Times New Roman"/>
          <w:b w:val="0"/>
          <w:bCs w:val="0"/>
          <w:color w:val="auto"/>
          <w:highlight w:val="none"/>
          <w:lang w:val="en-US" w:eastAsia="zh-CN"/>
        </w:rPr>
      </w:pPr>
    </w:p>
    <w:p w14:paraId="3B148816">
      <w:pPr>
        <w:jc w:val="left"/>
        <w:rPr>
          <w:rFonts w:hint="eastAsia" w:ascii="Times New Roman" w:hAnsi="Times New Roman" w:eastAsia="宋体" w:cs="Times New Roman"/>
          <w:b w:val="0"/>
          <w:bCs w:val="0"/>
          <w:color w:val="auto"/>
          <w:highlight w:val="none"/>
          <w:lang w:val="en-US" w:eastAsia="zh-CN"/>
        </w:rPr>
      </w:pPr>
    </w:p>
    <w:p w14:paraId="66D1B0DE">
      <w:pPr>
        <w:jc w:val="left"/>
        <w:rPr>
          <w:rFonts w:hint="eastAsia" w:ascii="Times New Roman" w:hAnsi="Times New Roman" w:eastAsia="宋体" w:cs="Times New Roman"/>
          <w:b w:val="0"/>
          <w:bCs w:val="0"/>
          <w:color w:val="auto"/>
          <w:highlight w:val="none"/>
          <w:lang w:val="en-US" w:eastAsia="zh-CN"/>
        </w:rPr>
      </w:pPr>
    </w:p>
    <w:p w14:paraId="09074D1E">
      <w:pPr>
        <w:jc w:val="left"/>
        <w:rPr>
          <w:rFonts w:hint="eastAsia" w:ascii="Times New Roman" w:hAnsi="Times New Roman" w:eastAsia="宋体" w:cs="Times New Roman"/>
          <w:b w:val="0"/>
          <w:bCs w:val="0"/>
          <w:color w:val="auto"/>
          <w:highlight w:val="none"/>
          <w:lang w:val="en-US" w:eastAsia="zh-CN"/>
        </w:rPr>
      </w:pPr>
    </w:p>
    <w:p w14:paraId="3FC3EDE7">
      <w:pPr>
        <w:jc w:val="left"/>
        <w:rPr>
          <w:rFonts w:hint="eastAsia" w:ascii="Times New Roman" w:hAnsi="Times New Roman" w:eastAsia="宋体" w:cs="Times New Roman"/>
          <w:b w:val="0"/>
          <w:bCs w:val="0"/>
          <w:color w:val="auto"/>
          <w:highlight w:val="none"/>
          <w:lang w:val="en-US" w:eastAsia="zh-CN"/>
        </w:rPr>
      </w:pPr>
    </w:p>
    <w:p w14:paraId="5D4E2916">
      <w:pPr>
        <w:jc w:val="left"/>
        <w:rPr>
          <w:rFonts w:hint="eastAsia" w:ascii="Times New Roman" w:hAnsi="Times New Roman" w:eastAsia="宋体" w:cs="Times New Roman"/>
          <w:b w:val="0"/>
          <w:bCs w:val="0"/>
          <w:color w:val="auto"/>
          <w:highlight w:val="none"/>
          <w:lang w:val="en-US" w:eastAsia="zh-CN"/>
        </w:rPr>
      </w:pPr>
    </w:p>
    <w:p w14:paraId="3D653858">
      <w:pPr>
        <w:jc w:val="left"/>
        <w:rPr>
          <w:rFonts w:hint="eastAsia" w:ascii="Times New Roman" w:hAnsi="Times New Roman" w:eastAsia="宋体" w:cs="Times New Roman"/>
          <w:b w:val="0"/>
          <w:bCs w:val="0"/>
          <w:color w:val="auto"/>
          <w:highlight w:val="none"/>
          <w:lang w:val="en-US" w:eastAsia="zh-CN"/>
        </w:rPr>
      </w:pPr>
    </w:p>
    <w:p w14:paraId="40DDB00D">
      <w:pPr>
        <w:jc w:val="left"/>
        <w:rPr>
          <w:rFonts w:hint="eastAsia" w:ascii="Times New Roman" w:hAnsi="Times New Roman" w:eastAsia="宋体" w:cs="Times New Roman"/>
          <w:b w:val="0"/>
          <w:bCs w:val="0"/>
          <w:color w:val="auto"/>
          <w:highlight w:val="none"/>
          <w:lang w:val="en-US" w:eastAsia="zh-CN"/>
        </w:rPr>
      </w:pPr>
    </w:p>
    <w:p w14:paraId="6E1A068C">
      <w:pPr>
        <w:jc w:val="left"/>
        <w:rPr>
          <w:rFonts w:hint="eastAsia" w:ascii="Times New Roman" w:hAnsi="Times New Roman" w:eastAsia="宋体" w:cs="Times New Roman"/>
          <w:b w:val="0"/>
          <w:bCs w:val="0"/>
          <w:color w:val="auto"/>
          <w:highlight w:val="none"/>
          <w:lang w:val="en-US" w:eastAsia="zh-CN"/>
        </w:rPr>
      </w:pPr>
    </w:p>
    <w:p w14:paraId="5EB38C4F">
      <w:pPr>
        <w:jc w:val="left"/>
        <w:rPr>
          <w:rFonts w:hint="eastAsia" w:ascii="Times New Roman" w:hAnsi="Times New Roman" w:eastAsia="宋体" w:cs="Times New Roman"/>
          <w:b w:val="0"/>
          <w:bCs w:val="0"/>
          <w:color w:val="auto"/>
          <w:highlight w:val="none"/>
          <w:lang w:val="en-US" w:eastAsia="zh-CN"/>
        </w:rPr>
      </w:pPr>
    </w:p>
    <w:p w14:paraId="61052DF6">
      <w:pPr>
        <w:jc w:val="left"/>
        <w:rPr>
          <w:rFonts w:hint="eastAsia" w:ascii="Times New Roman" w:hAnsi="Times New Roman" w:eastAsia="宋体" w:cs="Times New Roman"/>
          <w:b w:val="0"/>
          <w:bCs w:val="0"/>
          <w:color w:val="auto"/>
          <w:highlight w:val="none"/>
          <w:lang w:val="en-US" w:eastAsia="zh-CN"/>
        </w:rPr>
      </w:pPr>
    </w:p>
    <w:p w14:paraId="1049A0B3">
      <w:pPr>
        <w:jc w:val="left"/>
        <w:rPr>
          <w:rFonts w:hint="eastAsia" w:ascii="Times New Roman" w:hAnsi="Times New Roman" w:eastAsia="宋体" w:cs="Times New Roman"/>
          <w:b w:val="0"/>
          <w:bCs w:val="0"/>
          <w:color w:val="auto"/>
          <w:highlight w:val="none"/>
          <w:lang w:val="en-US" w:eastAsia="zh-CN"/>
        </w:rPr>
      </w:pPr>
    </w:p>
    <w:p w14:paraId="7922E8E1">
      <w:pPr>
        <w:jc w:val="left"/>
        <w:rPr>
          <w:rFonts w:hint="eastAsia" w:ascii="Times New Roman" w:hAnsi="Times New Roman" w:eastAsia="宋体" w:cs="Times New Roman"/>
          <w:b w:val="0"/>
          <w:bCs w:val="0"/>
          <w:color w:val="auto"/>
          <w:highlight w:val="none"/>
          <w:lang w:val="en-US" w:eastAsia="zh-CN"/>
        </w:rPr>
      </w:pPr>
    </w:p>
    <w:p w14:paraId="289178D0">
      <w:pPr>
        <w:jc w:val="left"/>
        <w:rPr>
          <w:rFonts w:hint="eastAsia" w:ascii="Times New Roman" w:hAnsi="Times New Roman" w:eastAsia="宋体" w:cs="Times New Roman"/>
          <w:b w:val="0"/>
          <w:bCs w:val="0"/>
          <w:color w:val="auto"/>
          <w:highlight w:val="none"/>
          <w:lang w:val="en-US" w:eastAsia="zh-CN"/>
        </w:rPr>
      </w:pPr>
    </w:p>
    <w:p w14:paraId="691297DB">
      <w:pPr>
        <w:jc w:val="left"/>
        <w:rPr>
          <w:rFonts w:hint="eastAsia" w:ascii="Times New Roman" w:hAnsi="Times New Roman" w:eastAsia="宋体" w:cs="Times New Roman"/>
          <w:b w:val="0"/>
          <w:bCs w:val="0"/>
          <w:color w:val="auto"/>
          <w:highlight w:val="none"/>
          <w:lang w:val="en-US" w:eastAsia="zh-CN"/>
        </w:rPr>
      </w:pPr>
    </w:p>
    <w:p w14:paraId="74D9913A">
      <w:pPr>
        <w:jc w:val="left"/>
        <w:rPr>
          <w:rFonts w:hint="eastAsia" w:ascii="Times New Roman" w:hAnsi="Times New Roman" w:eastAsia="宋体" w:cs="Times New Roman"/>
          <w:b w:val="0"/>
          <w:bCs w:val="0"/>
          <w:color w:val="auto"/>
          <w:highlight w:val="none"/>
          <w:lang w:val="en-US" w:eastAsia="zh-CN"/>
        </w:rPr>
      </w:pPr>
    </w:p>
    <w:p w14:paraId="2A57067F">
      <w:pPr>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5.2、角膜厚度仪</w:t>
      </w:r>
    </w:p>
    <w:p w14:paraId="1D9F89D7">
      <w:pPr>
        <w:pStyle w:val="2"/>
        <w:rPr>
          <w:rFonts w:hint="eastAsia"/>
          <w:b w:val="0"/>
          <w:bCs w:val="0"/>
          <w:lang w:val="en-US" w:eastAsia="zh-CN"/>
        </w:rPr>
      </w:pPr>
    </w:p>
    <w:tbl>
      <w:tblPr>
        <w:tblStyle w:val="9"/>
        <w:tblW w:w="0" w:type="auto"/>
        <w:tblInd w:w="908" w:type="dxa"/>
        <w:tblLayout w:type="autofit"/>
        <w:tblCellMar>
          <w:top w:w="0" w:type="dxa"/>
          <w:left w:w="108" w:type="dxa"/>
          <w:bottom w:w="0" w:type="dxa"/>
          <w:right w:w="108" w:type="dxa"/>
        </w:tblCellMar>
      </w:tblPr>
      <w:tblGrid>
        <w:gridCol w:w="1078"/>
        <w:gridCol w:w="4359"/>
        <w:gridCol w:w="2845"/>
      </w:tblGrid>
      <w:tr w14:paraId="6C740E4E">
        <w:tblPrEx>
          <w:tblCellMar>
            <w:top w:w="0" w:type="dxa"/>
            <w:left w:w="108" w:type="dxa"/>
            <w:bottom w:w="0" w:type="dxa"/>
            <w:right w:w="108" w:type="dxa"/>
          </w:tblCellMar>
        </w:tblPrEx>
        <w:trPr>
          <w:trHeight w:val="404" w:hRule="atLeast"/>
        </w:trPr>
        <w:tc>
          <w:tcPr>
            <w:tcW w:w="107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6CC381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序号</w:t>
            </w:r>
          </w:p>
        </w:tc>
        <w:tc>
          <w:tcPr>
            <w:tcW w:w="435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55AB4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名称</w:t>
            </w:r>
          </w:p>
        </w:tc>
        <w:tc>
          <w:tcPr>
            <w:tcW w:w="284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DAC0D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数量</w:t>
            </w:r>
          </w:p>
        </w:tc>
      </w:tr>
      <w:tr w14:paraId="35D3EEEB">
        <w:tblPrEx>
          <w:tblCellMar>
            <w:top w:w="0" w:type="dxa"/>
            <w:left w:w="108" w:type="dxa"/>
            <w:bottom w:w="0" w:type="dxa"/>
            <w:right w:w="108" w:type="dxa"/>
          </w:tblCellMar>
        </w:tblPrEx>
        <w:trPr>
          <w:trHeight w:val="248"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06E174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5.2.1</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1AA9A01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主机</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54F687A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61A59138">
        <w:tblPrEx>
          <w:tblCellMar>
            <w:top w:w="0" w:type="dxa"/>
            <w:left w:w="108" w:type="dxa"/>
            <w:bottom w:w="0" w:type="dxa"/>
            <w:right w:w="108" w:type="dxa"/>
          </w:tblCellMar>
        </w:tblPrEx>
        <w:trPr>
          <w:trHeight w:val="432"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0A725BC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5.2.2</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12442DF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角膜厚度测量探头</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1652CF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706FFA3E">
        <w:tblPrEx>
          <w:tblCellMar>
            <w:top w:w="0" w:type="dxa"/>
            <w:left w:w="108" w:type="dxa"/>
            <w:bottom w:w="0" w:type="dxa"/>
            <w:right w:w="108" w:type="dxa"/>
          </w:tblCellMar>
        </w:tblPrEx>
        <w:trPr>
          <w:trHeight w:val="372"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65851BA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5.2.3</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10D4464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电源适配器</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302F59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6D216D81">
        <w:tblPrEx>
          <w:tblCellMar>
            <w:top w:w="0" w:type="dxa"/>
            <w:left w:w="108" w:type="dxa"/>
            <w:bottom w:w="0" w:type="dxa"/>
            <w:right w:w="108" w:type="dxa"/>
          </w:tblCellMar>
        </w:tblPrEx>
        <w:trPr>
          <w:trHeight w:val="360"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552D6B1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5.2.4</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3820BD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脚踏开关</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2CF311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51208E7B">
        <w:tblPrEx>
          <w:tblCellMar>
            <w:top w:w="0" w:type="dxa"/>
            <w:left w:w="108" w:type="dxa"/>
            <w:bottom w:w="0" w:type="dxa"/>
            <w:right w:w="108" w:type="dxa"/>
          </w:tblCellMar>
        </w:tblPrEx>
        <w:trPr>
          <w:trHeight w:val="348"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51E164D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5.2.5</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397EEAE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打印纸</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4C9B76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w:t>
            </w:r>
          </w:p>
        </w:tc>
      </w:tr>
      <w:tr w14:paraId="7C549353">
        <w:tblPrEx>
          <w:tblCellMar>
            <w:top w:w="0" w:type="dxa"/>
            <w:left w:w="108" w:type="dxa"/>
            <w:bottom w:w="0" w:type="dxa"/>
            <w:right w:w="108" w:type="dxa"/>
          </w:tblCellMar>
        </w:tblPrEx>
        <w:trPr>
          <w:trHeight w:val="44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4E12CD4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5.2.6</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44A840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适配器电源线</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29AB8D7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4AC0F759">
        <w:tblPrEx>
          <w:tblCellMar>
            <w:top w:w="0" w:type="dxa"/>
            <w:left w:w="108" w:type="dxa"/>
            <w:bottom w:w="0" w:type="dxa"/>
            <w:right w:w="108" w:type="dxa"/>
          </w:tblCellMar>
        </w:tblPrEx>
        <w:trPr>
          <w:trHeight w:val="29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6E8922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5.2.7</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5A6C0E0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使用说明书</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49384DF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1C8DDAFE">
        <w:tblPrEx>
          <w:tblCellMar>
            <w:top w:w="0" w:type="dxa"/>
            <w:left w:w="108" w:type="dxa"/>
            <w:bottom w:w="0" w:type="dxa"/>
            <w:right w:w="108" w:type="dxa"/>
          </w:tblCellMar>
        </w:tblPrEx>
        <w:trPr>
          <w:trHeight w:val="346"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10F6200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5.2.8</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152AB50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合格证</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508DA7A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4907B46B">
        <w:tblPrEx>
          <w:tblCellMar>
            <w:top w:w="0" w:type="dxa"/>
            <w:left w:w="108" w:type="dxa"/>
            <w:bottom w:w="0" w:type="dxa"/>
            <w:right w:w="108" w:type="dxa"/>
          </w:tblCellMar>
        </w:tblPrEx>
        <w:trPr>
          <w:trHeight w:val="430"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50F4822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5.2.9</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29640BC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保修卡</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3A291B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53C077C9">
        <w:tblPrEx>
          <w:tblCellMar>
            <w:top w:w="0" w:type="dxa"/>
            <w:left w:w="108" w:type="dxa"/>
            <w:bottom w:w="0" w:type="dxa"/>
            <w:right w:w="108" w:type="dxa"/>
          </w:tblCellMar>
        </w:tblPrEx>
        <w:trPr>
          <w:trHeight w:val="385"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144617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5.2.10</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272128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产品三证</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096414C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4D35BEFF">
        <w:tblPrEx>
          <w:tblCellMar>
            <w:top w:w="0" w:type="dxa"/>
            <w:left w:w="108" w:type="dxa"/>
            <w:bottom w:w="0" w:type="dxa"/>
            <w:right w:w="108" w:type="dxa"/>
          </w:tblCellMar>
        </w:tblPrEx>
        <w:trPr>
          <w:trHeight w:val="441"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09087B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5.2.11</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5169E0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产品中有害物质的名称及含量表</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44E906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1F968359">
        <w:tblPrEx>
          <w:tblCellMar>
            <w:top w:w="0" w:type="dxa"/>
            <w:left w:w="108" w:type="dxa"/>
            <w:bottom w:w="0" w:type="dxa"/>
            <w:right w:w="108" w:type="dxa"/>
          </w:tblCellMar>
        </w:tblPrEx>
        <w:trPr>
          <w:trHeight w:val="423"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15AA392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5.2.12</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7A5F0E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装箱单</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6EE80C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bl>
    <w:p w14:paraId="40605553">
      <w:pPr>
        <w:pStyle w:val="2"/>
        <w:rPr>
          <w:rFonts w:hint="eastAsia"/>
        </w:rPr>
      </w:pPr>
    </w:p>
    <w:p w14:paraId="6709205B">
      <w:pPr>
        <w:rPr>
          <w:color w:val="auto"/>
          <w:highlight w:val="none"/>
        </w:rPr>
      </w:pPr>
    </w:p>
    <w:p w14:paraId="7DAD92BA">
      <w:pPr>
        <w:adjustRightInd w:val="0"/>
        <w:snapToGrid w:val="0"/>
        <w:spacing w:line="300" w:lineRule="auto"/>
        <w:rPr>
          <w:rFonts w:hint="eastAsia" w:ascii="黑体" w:eastAsia="黑体"/>
          <w:color w:val="auto"/>
          <w:sz w:val="30"/>
          <w:szCs w:val="30"/>
          <w:highlight w:val="none"/>
        </w:rPr>
      </w:pPr>
      <w:r>
        <w:rPr>
          <w:rFonts w:hint="eastAsia" w:ascii="黑体" w:eastAsia="黑体"/>
          <w:color w:val="auto"/>
          <w:sz w:val="30"/>
          <w:szCs w:val="30"/>
          <w:highlight w:val="none"/>
        </w:rPr>
        <w:t>（二）</w:t>
      </w:r>
      <w:r>
        <w:rPr>
          <w:rFonts w:ascii="黑体" w:eastAsia="黑体"/>
          <w:color w:val="auto"/>
          <w:sz w:val="30"/>
          <w:szCs w:val="30"/>
          <w:highlight w:val="none"/>
        </w:rPr>
        <w:t>眼科AB超声诊断仪</w:t>
      </w:r>
    </w:p>
    <w:p w14:paraId="0E7C0D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1.标称超声工作频率</w:t>
      </w:r>
    </w:p>
    <w:p w14:paraId="7501A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A超探头：10MHz</w:t>
      </w:r>
    </w:p>
    <w:p w14:paraId="1646FB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1.2  B超探头：10MHz </w:t>
      </w:r>
    </w:p>
    <w:p w14:paraId="73E74F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1.3可预留20兆探头接口</w:t>
      </w:r>
    </w:p>
    <w:p w14:paraId="1FC89F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2.灰阶：不小于256 级</w:t>
      </w:r>
    </w:p>
    <w:p w14:paraId="4BC415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3.扫描帧频：≤10 fps</w:t>
      </w:r>
    </w:p>
    <w:p w14:paraId="783FE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4.B型扫查范围：不小于53</w:t>
      </w:r>
      <w:r>
        <w:rPr>
          <w:rFonts w:hint="eastAsia" w:asciiTheme="minorEastAsia" w:hAnsiTheme="minorEastAsia" w:eastAsiaTheme="minorEastAsia" w:cstheme="minorEastAsia"/>
          <w:color w:val="auto"/>
          <w:sz w:val="24"/>
          <w:szCs w:val="24"/>
          <w:highlight w:val="none"/>
        </w:rPr>
        <w:sym w:font="Symbol" w:char="F0B0"/>
      </w:r>
    </w:p>
    <w:p w14:paraId="7FDC6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5.增益调节范围：1-105dB</w:t>
      </w:r>
    </w:p>
    <w:p w14:paraId="2549E4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6.图像处理及信号后处理方式：帧平均、伪彩色、伽玛校正</w:t>
      </w:r>
    </w:p>
    <w:p w14:paraId="5F1314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7.数字扫描变换器（DSC）容量：≥4×512×512×8 bit</w:t>
      </w:r>
    </w:p>
    <w:p w14:paraId="6902F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8.数据处理计算机操作系统：Windows</w:t>
      </w:r>
    </w:p>
    <w:p w14:paraId="432D94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bookmarkStart w:id="1" w:name="_Toc398556101"/>
      <w:bookmarkStart w:id="2" w:name="_Toc297708686"/>
      <w:r>
        <w:rPr>
          <w:rFonts w:hint="eastAsia" w:asciiTheme="minorEastAsia" w:hAnsiTheme="minorEastAsia" w:eastAsiaTheme="minorEastAsia" w:cstheme="minorEastAsia"/>
          <w:b/>
          <w:bCs/>
          <w:color w:val="auto"/>
          <w:sz w:val="24"/>
          <w:szCs w:val="24"/>
          <w:highlight w:val="none"/>
        </w:rPr>
        <w:t>2.主要技术指标</w:t>
      </w:r>
      <w:bookmarkEnd w:id="1"/>
      <w:bookmarkEnd w:id="2"/>
    </w:p>
    <w:p w14:paraId="5D74E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B型探测深度</w:t>
      </w:r>
    </w:p>
    <w:p w14:paraId="35672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10MHz探头：不小于60 mm；</w:t>
      </w:r>
    </w:p>
    <w:p w14:paraId="17CEA1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★B型轴向分辨力</w:t>
      </w:r>
    </w:p>
    <w:p w14:paraId="3C4863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.1  10MHz探头：不大于0.1mm；</w:t>
      </w:r>
    </w:p>
    <w:p w14:paraId="4931C1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B型侧向分辨力</w:t>
      </w:r>
    </w:p>
    <w:p w14:paraId="6A71F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10MHz探头：不大于0.2 mm；</w:t>
      </w:r>
    </w:p>
    <w:p w14:paraId="3E854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B型几何位置精度</w:t>
      </w:r>
    </w:p>
    <w:p w14:paraId="5167A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2.4.1  纵向不大于3%；</w:t>
      </w:r>
    </w:p>
    <w:p w14:paraId="510C36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2.4.2  横向不大于5%。</w:t>
      </w:r>
    </w:p>
    <w:p w14:paraId="2BF805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B型盲区</w:t>
      </w:r>
    </w:p>
    <w:p w14:paraId="5ECB2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  10MHz探头：不大于3mm；</w:t>
      </w:r>
    </w:p>
    <w:p w14:paraId="486B6D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  A型眼轴生物参数测量范围</w:t>
      </w:r>
    </w:p>
    <w:p w14:paraId="7AFB8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2.6.1  眼轴长度(AL)：15mm～40mm；</w:t>
      </w:r>
    </w:p>
    <w:p w14:paraId="5C62A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2.6.2 前房深度(AC)：2.0 mm～6.5mm；</w:t>
      </w:r>
    </w:p>
    <w:p w14:paraId="44A4B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2.6.3 晶体厚度(LEN)：2.0 mm～6.5mm；</w:t>
      </w:r>
    </w:p>
    <w:p w14:paraId="5A3BE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2.6.4 玻璃体厚度(VITR)：12mm～33mm。</w:t>
      </w:r>
    </w:p>
    <w:p w14:paraId="7412C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  A型眼轴生物参数AL测量精度：误差不大于±0.05mm。</w:t>
      </w:r>
    </w:p>
    <w:p w14:paraId="180BA8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  前房深度(AC)的示值误差不大于±0.05mm；</w:t>
      </w:r>
    </w:p>
    <w:p w14:paraId="58EFCA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晶状体厚度(LEN)、玻璃体厚度(VITR)的示值误差不大于±0.10mm。</w:t>
      </w:r>
    </w:p>
    <w:p w14:paraId="66C1AA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bookmarkStart w:id="3" w:name="_Toc398556102"/>
      <w:r>
        <w:rPr>
          <w:rFonts w:hint="eastAsia" w:asciiTheme="minorEastAsia" w:hAnsiTheme="minorEastAsia" w:eastAsiaTheme="minorEastAsia" w:cstheme="minorEastAsia"/>
          <w:b/>
          <w:bCs/>
          <w:color w:val="auto"/>
          <w:sz w:val="24"/>
          <w:szCs w:val="24"/>
          <w:highlight w:val="none"/>
        </w:rPr>
        <w:t>3.功能参数描述</w:t>
      </w:r>
      <w:bookmarkEnd w:id="3"/>
    </w:p>
    <w:p w14:paraId="21D925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B超部分</w:t>
      </w:r>
    </w:p>
    <w:p w14:paraId="5C2F4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 扫描方式：    机械扇形扫描</w:t>
      </w:r>
    </w:p>
    <w:p w14:paraId="763BD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TGC：        -20dB～20 dB动态范围，手动分段调节(六段调节)</w:t>
      </w:r>
    </w:p>
    <w:p w14:paraId="552CE9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 显示方式：    B、B+A</w:t>
      </w:r>
    </w:p>
    <w:p w14:paraId="1924B6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 显示深度调节范围：  10MHz: 28mm～60mm</w:t>
      </w:r>
    </w:p>
    <w:p w14:paraId="7F5CE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3.1.5 图像存贮：≤100 幅</w:t>
      </w:r>
    </w:p>
    <w:p w14:paraId="398A88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3.1.6 动态回放：10秒/100幅 循环或单幅播放</w:t>
      </w:r>
    </w:p>
    <w:p w14:paraId="7131C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3.1.7 彩色显示：    八组彩色编码</w:t>
      </w:r>
    </w:p>
    <w:p w14:paraId="7C5AD2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3.1.8 可变延时深度：10MHz: 0 mm～15 mm</w:t>
      </w:r>
    </w:p>
    <w:p w14:paraId="100326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3.1.9 实时时钟显示：年-月-日  时-分</w:t>
      </w:r>
    </w:p>
    <w:p w14:paraId="21F175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3.1.10 病历信息输入：姓名，ID，性别，出生年月</w:t>
      </w:r>
    </w:p>
    <w:p w14:paraId="090E44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3.1.11探头持续扫描5分钟后，会自动冻结，以保护探头。</w:t>
      </w:r>
    </w:p>
    <w:p w14:paraId="55B107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A超部分</w:t>
      </w:r>
    </w:p>
    <w:p w14:paraId="1586BB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接收器总增益：≤98dB，用户可调节增益范围：1～60dB</w:t>
      </w:r>
    </w:p>
    <w:p w14:paraId="054C24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测量模式：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五组(正常眼、无晶体眼、特殊眼、致密白内障眼、手动测量)</w:t>
      </w:r>
    </w:p>
    <w:p w14:paraId="52FD0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测量方式：     浸润（Immersion）/ 接触（Contact）测量</w:t>
      </w:r>
    </w:p>
    <w:p w14:paraId="0ECDFF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 人工晶体计算（六组公式）：SRK-T、SRK-II、BINK-II、HOLLADAY、HOFFER-Q、HAIGIS</w:t>
      </w:r>
    </w:p>
    <w:p w14:paraId="100914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3.2.5屈光术后公式5组：History-derived  Double K/SRK-T  Refraction-derived  ROSA   SHAMMAS</w:t>
      </w:r>
    </w:p>
    <w:p w14:paraId="47F43F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3.2.5.1任意两组公式可对比计算，同时显示。</w:t>
      </w:r>
    </w:p>
    <w:p w14:paraId="26C540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3.2.5.2自动测量十组平均</w:t>
      </w:r>
    </w:p>
    <w:p w14:paraId="6BB88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3.2.5.3显示标准差</w:t>
      </w:r>
    </w:p>
    <w:p w14:paraId="061E8D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3.2.5.4可保存八组人工晶体常数</w:t>
      </w:r>
    </w:p>
    <w:p w14:paraId="62B946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 仪器与医院His、Pacs等系统连接</w:t>
      </w:r>
    </w:p>
    <w:p w14:paraId="26BE78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眼科AB超声诊断仪配置清单</w:t>
      </w:r>
    </w:p>
    <w:p w14:paraId="74EAD927">
      <w:pPr>
        <w:rPr>
          <w:rFonts w:hint="eastAsia"/>
          <w:color w:val="auto"/>
          <w:highlight w:val="none"/>
        </w:rPr>
      </w:pPr>
    </w:p>
    <w:tbl>
      <w:tblPr>
        <w:tblStyle w:val="9"/>
        <w:tblW w:w="6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3832"/>
        <w:gridCol w:w="1484"/>
      </w:tblGrid>
      <w:tr w14:paraId="42CE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shd w:val="clear" w:color="auto" w:fill="D7D7D7"/>
            <w:noWrap w:val="0"/>
            <w:vAlign w:val="center"/>
          </w:tcPr>
          <w:p w14:paraId="3200D0EC">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3832" w:type="dxa"/>
            <w:shd w:val="clear" w:color="auto" w:fill="D7D7D7"/>
            <w:noWrap w:val="0"/>
            <w:vAlign w:val="center"/>
          </w:tcPr>
          <w:p w14:paraId="4E960958">
            <w:pPr>
              <w:spacing w:line="36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名称</w:t>
            </w:r>
          </w:p>
        </w:tc>
        <w:tc>
          <w:tcPr>
            <w:tcW w:w="1484" w:type="dxa"/>
            <w:shd w:val="clear" w:color="auto" w:fill="D7D7D7"/>
            <w:noWrap w:val="0"/>
            <w:vAlign w:val="center"/>
          </w:tcPr>
          <w:p w14:paraId="3C91ED20">
            <w:pPr>
              <w:spacing w:line="36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数量</w:t>
            </w:r>
          </w:p>
        </w:tc>
      </w:tr>
      <w:tr w14:paraId="0058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2386E673">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w:t>
            </w:r>
          </w:p>
        </w:tc>
        <w:tc>
          <w:tcPr>
            <w:tcW w:w="3832" w:type="dxa"/>
            <w:noWrap w:val="0"/>
            <w:vAlign w:val="center"/>
          </w:tcPr>
          <w:p w14:paraId="2D9AD735">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主机</w:t>
            </w:r>
          </w:p>
        </w:tc>
        <w:tc>
          <w:tcPr>
            <w:tcW w:w="1484" w:type="dxa"/>
            <w:noWrap w:val="0"/>
            <w:vAlign w:val="center"/>
          </w:tcPr>
          <w:p w14:paraId="107C392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2207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59DCC2A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w:t>
            </w:r>
          </w:p>
        </w:tc>
        <w:tc>
          <w:tcPr>
            <w:tcW w:w="3832" w:type="dxa"/>
            <w:noWrap w:val="0"/>
            <w:vAlign w:val="center"/>
          </w:tcPr>
          <w:p w14:paraId="67D35CA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显示器</w:t>
            </w:r>
          </w:p>
        </w:tc>
        <w:tc>
          <w:tcPr>
            <w:tcW w:w="1484" w:type="dxa"/>
            <w:noWrap w:val="0"/>
            <w:vAlign w:val="center"/>
          </w:tcPr>
          <w:p w14:paraId="47116740">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369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4D19AFAA">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5.3</w:t>
            </w:r>
          </w:p>
        </w:tc>
        <w:tc>
          <w:tcPr>
            <w:tcW w:w="3832" w:type="dxa"/>
            <w:noWrap w:val="0"/>
            <w:vAlign w:val="center"/>
          </w:tcPr>
          <w:p w14:paraId="47EC4D55">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键鼠套装</w:t>
            </w:r>
          </w:p>
        </w:tc>
        <w:tc>
          <w:tcPr>
            <w:tcW w:w="1484" w:type="dxa"/>
            <w:noWrap w:val="0"/>
            <w:vAlign w:val="center"/>
          </w:tcPr>
          <w:p w14:paraId="429D17D5">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56FA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0D567B78">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5.4</w:t>
            </w:r>
          </w:p>
        </w:tc>
        <w:tc>
          <w:tcPr>
            <w:tcW w:w="3832" w:type="dxa"/>
            <w:noWrap w:val="0"/>
            <w:vAlign w:val="center"/>
          </w:tcPr>
          <w:p w14:paraId="07DBDB5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10MHz  A超探头（Prb1000A/10-C）</w:t>
            </w:r>
          </w:p>
        </w:tc>
        <w:tc>
          <w:tcPr>
            <w:tcW w:w="1484" w:type="dxa"/>
            <w:noWrap w:val="0"/>
            <w:vAlign w:val="center"/>
          </w:tcPr>
          <w:p w14:paraId="72DAECD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381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3C71A3B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5.5</w:t>
            </w:r>
          </w:p>
        </w:tc>
        <w:tc>
          <w:tcPr>
            <w:tcW w:w="3832" w:type="dxa"/>
            <w:noWrap w:val="0"/>
            <w:vAlign w:val="center"/>
          </w:tcPr>
          <w:p w14:paraId="5EE3378B">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10MHz  B超探头（Prb2100B/10）</w:t>
            </w:r>
          </w:p>
        </w:tc>
        <w:tc>
          <w:tcPr>
            <w:tcW w:w="1484" w:type="dxa"/>
            <w:noWrap w:val="0"/>
            <w:vAlign w:val="center"/>
          </w:tcPr>
          <w:p w14:paraId="0A44D27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4CD7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7B0C2B8B">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5.6</w:t>
            </w:r>
          </w:p>
        </w:tc>
        <w:tc>
          <w:tcPr>
            <w:tcW w:w="3832" w:type="dxa"/>
            <w:noWrap w:val="0"/>
            <w:vAlign w:val="center"/>
          </w:tcPr>
          <w:p w14:paraId="6B68D01F">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隔离电源</w:t>
            </w:r>
          </w:p>
        </w:tc>
        <w:tc>
          <w:tcPr>
            <w:tcW w:w="1484" w:type="dxa"/>
            <w:noWrap w:val="0"/>
            <w:vAlign w:val="center"/>
          </w:tcPr>
          <w:p w14:paraId="5511344B">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73D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197AA26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5.7</w:t>
            </w:r>
          </w:p>
        </w:tc>
        <w:tc>
          <w:tcPr>
            <w:tcW w:w="3832" w:type="dxa"/>
            <w:noWrap w:val="0"/>
            <w:vAlign w:val="center"/>
          </w:tcPr>
          <w:p w14:paraId="04F88C09">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计算机</w:t>
            </w:r>
          </w:p>
        </w:tc>
        <w:tc>
          <w:tcPr>
            <w:tcW w:w="1484" w:type="dxa"/>
            <w:noWrap w:val="0"/>
            <w:vAlign w:val="center"/>
          </w:tcPr>
          <w:p w14:paraId="405F6255">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3F22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783580D5">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5.8</w:t>
            </w:r>
          </w:p>
        </w:tc>
        <w:tc>
          <w:tcPr>
            <w:tcW w:w="3832" w:type="dxa"/>
            <w:noWrap w:val="0"/>
            <w:vAlign w:val="center"/>
          </w:tcPr>
          <w:p w14:paraId="4B1E075D">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电源线</w:t>
            </w:r>
          </w:p>
        </w:tc>
        <w:tc>
          <w:tcPr>
            <w:tcW w:w="1484" w:type="dxa"/>
            <w:noWrap w:val="0"/>
            <w:vAlign w:val="center"/>
          </w:tcPr>
          <w:p w14:paraId="178BBF54">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484F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5C6D3D44">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5.9</w:t>
            </w:r>
          </w:p>
        </w:tc>
        <w:tc>
          <w:tcPr>
            <w:tcW w:w="3832" w:type="dxa"/>
            <w:noWrap w:val="0"/>
            <w:vAlign w:val="center"/>
          </w:tcPr>
          <w:p w14:paraId="2FA29FAB">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电源延长线</w:t>
            </w:r>
          </w:p>
        </w:tc>
        <w:tc>
          <w:tcPr>
            <w:tcW w:w="1484" w:type="dxa"/>
            <w:noWrap w:val="0"/>
            <w:vAlign w:val="center"/>
          </w:tcPr>
          <w:p w14:paraId="11F2DA0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r>
      <w:tr w14:paraId="1D7D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5E1278F9">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5.10</w:t>
            </w:r>
          </w:p>
        </w:tc>
        <w:tc>
          <w:tcPr>
            <w:tcW w:w="3832" w:type="dxa"/>
            <w:noWrap w:val="0"/>
            <w:vAlign w:val="center"/>
          </w:tcPr>
          <w:p w14:paraId="23449CB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视频线</w:t>
            </w:r>
          </w:p>
        </w:tc>
        <w:tc>
          <w:tcPr>
            <w:tcW w:w="1484" w:type="dxa"/>
            <w:noWrap w:val="0"/>
            <w:vAlign w:val="center"/>
          </w:tcPr>
          <w:p w14:paraId="5488C10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7684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337B1314">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5.11</w:t>
            </w:r>
          </w:p>
        </w:tc>
        <w:tc>
          <w:tcPr>
            <w:tcW w:w="3832" w:type="dxa"/>
            <w:noWrap w:val="0"/>
            <w:vAlign w:val="center"/>
          </w:tcPr>
          <w:p w14:paraId="12ADBEA2">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USB打印线</w:t>
            </w:r>
          </w:p>
        </w:tc>
        <w:tc>
          <w:tcPr>
            <w:tcW w:w="1484" w:type="dxa"/>
            <w:noWrap w:val="0"/>
            <w:vAlign w:val="center"/>
          </w:tcPr>
          <w:p w14:paraId="44AA7D51">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r>
      <w:tr w14:paraId="5197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1E4B28B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5.12</w:t>
            </w:r>
          </w:p>
        </w:tc>
        <w:tc>
          <w:tcPr>
            <w:tcW w:w="3832" w:type="dxa"/>
            <w:noWrap w:val="0"/>
            <w:vAlign w:val="center"/>
          </w:tcPr>
          <w:p w14:paraId="5C82531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熔断器（5T  2A）</w:t>
            </w:r>
          </w:p>
        </w:tc>
        <w:tc>
          <w:tcPr>
            <w:tcW w:w="1484" w:type="dxa"/>
            <w:noWrap w:val="0"/>
            <w:vAlign w:val="center"/>
          </w:tcPr>
          <w:p w14:paraId="4E4F763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r>
      <w:tr w14:paraId="3CAB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252B97DF">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5.13</w:t>
            </w:r>
          </w:p>
        </w:tc>
        <w:tc>
          <w:tcPr>
            <w:tcW w:w="3832" w:type="dxa"/>
            <w:noWrap w:val="0"/>
            <w:vAlign w:val="center"/>
          </w:tcPr>
          <w:p w14:paraId="7F4BA2F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脚踏开关</w:t>
            </w:r>
          </w:p>
        </w:tc>
        <w:tc>
          <w:tcPr>
            <w:tcW w:w="1484" w:type="dxa"/>
            <w:noWrap w:val="0"/>
            <w:vAlign w:val="center"/>
          </w:tcPr>
          <w:p w14:paraId="2A91388D">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35A2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6B938024">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5.14</w:t>
            </w:r>
          </w:p>
        </w:tc>
        <w:tc>
          <w:tcPr>
            <w:tcW w:w="3832" w:type="dxa"/>
            <w:noWrap w:val="0"/>
            <w:vAlign w:val="center"/>
          </w:tcPr>
          <w:p w14:paraId="65EB5452">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熔断器（5T  6.3A）</w:t>
            </w:r>
          </w:p>
        </w:tc>
        <w:tc>
          <w:tcPr>
            <w:tcW w:w="1484" w:type="dxa"/>
            <w:noWrap w:val="0"/>
            <w:vAlign w:val="center"/>
          </w:tcPr>
          <w:p w14:paraId="644814F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r>
      <w:tr w14:paraId="5E4A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553DDE11">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5.15</w:t>
            </w:r>
          </w:p>
        </w:tc>
        <w:tc>
          <w:tcPr>
            <w:tcW w:w="3832" w:type="dxa"/>
            <w:noWrap w:val="0"/>
            <w:vAlign w:val="center"/>
          </w:tcPr>
          <w:p w14:paraId="7E0D27DD">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台车（含探头支架）</w:t>
            </w:r>
          </w:p>
        </w:tc>
        <w:tc>
          <w:tcPr>
            <w:tcW w:w="1484" w:type="dxa"/>
            <w:noWrap w:val="0"/>
            <w:vAlign w:val="center"/>
          </w:tcPr>
          <w:p w14:paraId="3CC1BF93">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2FF6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2EBEFBB3">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5.16</w:t>
            </w:r>
          </w:p>
        </w:tc>
        <w:tc>
          <w:tcPr>
            <w:tcW w:w="3832" w:type="dxa"/>
            <w:noWrap w:val="0"/>
            <w:vAlign w:val="center"/>
          </w:tcPr>
          <w:p w14:paraId="1BC995A9">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生物测量模罐</w:t>
            </w:r>
          </w:p>
        </w:tc>
        <w:tc>
          <w:tcPr>
            <w:tcW w:w="1484" w:type="dxa"/>
            <w:noWrap w:val="0"/>
            <w:vAlign w:val="center"/>
          </w:tcPr>
          <w:p w14:paraId="054E7771">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049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6CAE8948">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5.17</w:t>
            </w:r>
          </w:p>
        </w:tc>
        <w:tc>
          <w:tcPr>
            <w:tcW w:w="3832" w:type="dxa"/>
            <w:noWrap w:val="0"/>
            <w:vAlign w:val="center"/>
          </w:tcPr>
          <w:p w14:paraId="7A0F02E9">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医用超声耦合剂</w:t>
            </w:r>
          </w:p>
        </w:tc>
        <w:tc>
          <w:tcPr>
            <w:tcW w:w="1484" w:type="dxa"/>
            <w:noWrap w:val="0"/>
            <w:vAlign w:val="center"/>
          </w:tcPr>
          <w:p w14:paraId="63F4C11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r>
      <w:tr w14:paraId="4D07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7BFC9A1F">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5.18</w:t>
            </w:r>
          </w:p>
        </w:tc>
        <w:tc>
          <w:tcPr>
            <w:tcW w:w="3832" w:type="dxa"/>
            <w:noWrap w:val="0"/>
            <w:vAlign w:val="center"/>
          </w:tcPr>
          <w:p w14:paraId="6F00A8E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医用超声耦合剂产品使用说明书</w:t>
            </w:r>
          </w:p>
        </w:tc>
        <w:tc>
          <w:tcPr>
            <w:tcW w:w="1484" w:type="dxa"/>
            <w:noWrap w:val="0"/>
            <w:vAlign w:val="center"/>
          </w:tcPr>
          <w:p w14:paraId="0BC4B40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1E8D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263F1A21">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5.19</w:t>
            </w:r>
          </w:p>
        </w:tc>
        <w:tc>
          <w:tcPr>
            <w:tcW w:w="3832" w:type="dxa"/>
            <w:noWrap w:val="0"/>
            <w:vAlign w:val="center"/>
          </w:tcPr>
          <w:p w14:paraId="4241EB74">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使用说明书</w:t>
            </w:r>
          </w:p>
        </w:tc>
        <w:tc>
          <w:tcPr>
            <w:tcW w:w="1484" w:type="dxa"/>
            <w:noWrap w:val="0"/>
            <w:vAlign w:val="center"/>
          </w:tcPr>
          <w:p w14:paraId="6F1F44F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CD6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50" w:type="dxa"/>
            <w:noWrap w:val="0"/>
            <w:vAlign w:val="top"/>
          </w:tcPr>
          <w:p w14:paraId="7C9CE8E2">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5.20</w:t>
            </w:r>
          </w:p>
        </w:tc>
        <w:tc>
          <w:tcPr>
            <w:tcW w:w="3832" w:type="dxa"/>
            <w:noWrap w:val="0"/>
            <w:vAlign w:val="top"/>
          </w:tcPr>
          <w:p w14:paraId="7841E235">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合格证</w:t>
            </w:r>
          </w:p>
        </w:tc>
        <w:tc>
          <w:tcPr>
            <w:tcW w:w="1484" w:type="dxa"/>
            <w:noWrap w:val="0"/>
            <w:vAlign w:val="center"/>
          </w:tcPr>
          <w:p w14:paraId="24E8BAA0">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D40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14:paraId="3F7B7CD7">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5.21</w:t>
            </w:r>
          </w:p>
        </w:tc>
        <w:tc>
          <w:tcPr>
            <w:tcW w:w="3832" w:type="dxa"/>
            <w:noWrap w:val="0"/>
            <w:vAlign w:val="top"/>
          </w:tcPr>
          <w:p w14:paraId="5F108DD0">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保修卡</w:t>
            </w:r>
          </w:p>
        </w:tc>
        <w:tc>
          <w:tcPr>
            <w:tcW w:w="1484" w:type="dxa"/>
            <w:noWrap w:val="0"/>
            <w:vAlign w:val="center"/>
          </w:tcPr>
          <w:p w14:paraId="0A93159B">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422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14:paraId="53E3971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5.22</w:t>
            </w:r>
          </w:p>
        </w:tc>
        <w:tc>
          <w:tcPr>
            <w:tcW w:w="3832" w:type="dxa"/>
            <w:noWrap w:val="0"/>
            <w:vAlign w:val="top"/>
          </w:tcPr>
          <w:p w14:paraId="53B7BD79">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产品三证</w:t>
            </w:r>
          </w:p>
        </w:tc>
        <w:tc>
          <w:tcPr>
            <w:tcW w:w="1484" w:type="dxa"/>
            <w:noWrap w:val="0"/>
            <w:vAlign w:val="center"/>
          </w:tcPr>
          <w:p w14:paraId="26C1D65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4C8A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50" w:type="dxa"/>
            <w:noWrap w:val="0"/>
            <w:vAlign w:val="top"/>
          </w:tcPr>
          <w:p w14:paraId="5101804F">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5.23</w:t>
            </w:r>
          </w:p>
        </w:tc>
        <w:tc>
          <w:tcPr>
            <w:tcW w:w="3832" w:type="dxa"/>
            <w:noWrap w:val="0"/>
            <w:vAlign w:val="top"/>
          </w:tcPr>
          <w:p w14:paraId="10F3665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产品中有害物质的名称及含量表</w:t>
            </w:r>
          </w:p>
        </w:tc>
        <w:tc>
          <w:tcPr>
            <w:tcW w:w="1484" w:type="dxa"/>
            <w:noWrap w:val="0"/>
            <w:vAlign w:val="center"/>
          </w:tcPr>
          <w:p w14:paraId="642832A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53A5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14:paraId="41776EE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5.24</w:t>
            </w:r>
          </w:p>
        </w:tc>
        <w:tc>
          <w:tcPr>
            <w:tcW w:w="3832" w:type="dxa"/>
            <w:noWrap w:val="0"/>
            <w:vAlign w:val="top"/>
          </w:tcPr>
          <w:p w14:paraId="5EB4C0E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装箱单</w:t>
            </w:r>
          </w:p>
        </w:tc>
        <w:tc>
          <w:tcPr>
            <w:tcW w:w="1484" w:type="dxa"/>
            <w:noWrap w:val="0"/>
            <w:vAlign w:val="center"/>
          </w:tcPr>
          <w:p w14:paraId="12A0E9C4">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7C78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63AC54BD">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5.25</w:t>
            </w:r>
          </w:p>
        </w:tc>
        <w:tc>
          <w:tcPr>
            <w:tcW w:w="3832" w:type="dxa"/>
            <w:noWrap w:val="0"/>
            <w:vAlign w:val="center"/>
          </w:tcPr>
          <w:p w14:paraId="27ADE1B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打印机</w:t>
            </w:r>
          </w:p>
        </w:tc>
        <w:tc>
          <w:tcPr>
            <w:tcW w:w="1484" w:type="dxa"/>
            <w:noWrap w:val="0"/>
            <w:vAlign w:val="center"/>
          </w:tcPr>
          <w:p w14:paraId="560FEF14">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bl>
    <w:p w14:paraId="14221D8E">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5E557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1A1CAD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1BF0C4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6BA778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19339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6E59F0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19526E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7、设备如涉及网络接口费用，由中标人承担，采购人不再出具任何费用。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6CFB01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4A732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688B1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E642B1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303DE01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15EE9F4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3780A6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DAAB86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7A7250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69B976F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5678446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1002B6A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48E9B5A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41B694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2C87CCE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C46C50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E1383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YAG激光治疗仪+眼科AB超声诊断仪</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YAG激光治疗仪+眼科AB超声诊断仪</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39E6F3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46A8F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1728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134999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5FBC88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0612E5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3EE880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3C7012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32D4B7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325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center"/>
          </w:tcPr>
          <w:p w14:paraId="40CBC69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kern w:val="2"/>
                <w:sz w:val="24"/>
                <w:szCs w:val="24"/>
              </w:rPr>
              <w:t>YAG激光治疗仪</w:t>
            </w:r>
          </w:p>
        </w:tc>
        <w:tc>
          <w:tcPr>
            <w:tcW w:w="1220" w:type="dxa"/>
            <w:vAlign w:val="center"/>
          </w:tcPr>
          <w:p w14:paraId="2291ED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4B7382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1BE89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5D53F0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252BD0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99D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center"/>
          </w:tcPr>
          <w:p w14:paraId="2BD299F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kern w:val="2"/>
                <w:sz w:val="24"/>
                <w:szCs w:val="24"/>
              </w:rPr>
              <w:t>角膜厚度仪</w:t>
            </w:r>
          </w:p>
        </w:tc>
        <w:tc>
          <w:tcPr>
            <w:tcW w:w="1220" w:type="dxa"/>
            <w:vAlign w:val="center"/>
          </w:tcPr>
          <w:p w14:paraId="2C7D6F7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61BF6E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02206B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24C964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04F6102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08C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center"/>
          </w:tcPr>
          <w:p w14:paraId="4C103D4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kern w:val="2"/>
                <w:sz w:val="24"/>
                <w:szCs w:val="24"/>
              </w:rPr>
              <w:t>眼科AB超声诊断仪</w:t>
            </w:r>
          </w:p>
        </w:tc>
        <w:tc>
          <w:tcPr>
            <w:tcW w:w="1220" w:type="dxa"/>
            <w:vAlign w:val="center"/>
          </w:tcPr>
          <w:p w14:paraId="15C02B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25AD77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6489C8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7895F7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5613C5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281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A0237D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31C499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682A34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DDEC4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BB0463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9C5BC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4DC920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259450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249D33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2A8B80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61394E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70AB30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7F9F24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0F6402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1121EAB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D9A6D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34DB1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6B947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02C594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3685FA2">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371D62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6FADEBC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2DFC7F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5EFEDB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44A2F4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DC45C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1F9308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2D7B6F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2D0287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D9D34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0A07CA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83CFB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00419D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C59F7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510FD3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764F76B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4FB0C9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36DE19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CFB66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323DFC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070A71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2E7F26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73D28F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4FDE8D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71BD80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78370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C5DA7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2049CD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4BE1C38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209822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34C030F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81005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3019A9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C3629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69716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399EA7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F3FFC8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4AF69E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2A7BF5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647935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FEB5B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FA086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5C5A20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FFFE7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4FE6D9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13624B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3CF1A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42D51F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645BD2F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C7642C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196CA17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B48DC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0857BB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A1AC80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2DDAC82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4"/>
        <w:numPr>
          <w:ilvl w:val="0"/>
          <w:numId w:val="0"/>
        </w:numPr>
        <w:spacing w:line="240" w:lineRule="auto"/>
        <w:ind w:left="2940" w:leftChars="0"/>
        <w:jc w:val="both"/>
        <w:rPr>
          <w:rFonts w:hint="eastAsia" w:ascii="宋体" w:hAnsi="宋体" w:cs="宋体"/>
          <w:color w:val="auto"/>
          <w:sz w:val="30"/>
          <w:szCs w:val="30"/>
        </w:rPr>
      </w:pPr>
      <w:bookmarkStart w:id="4"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4"/>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5" w:name="_Toc486424819"/>
      <w:bookmarkStart w:id="6" w:name="_Toc476514128"/>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5"/>
    <w:bookmarkEnd w:id="6"/>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7C4455EB"/>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7FEC098B"/>
    <w:multiLevelType w:val="singleLevel"/>
    <w:tmpl w:val="7FEC098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46913D9"/>
    <w:rsid w:val="15060AC8"/>
    <w:rsid w:val="15675A4C"/>
    <w:rsid w:val="17F91BB8"/>
    <w:rsid w:val="1AF56B46"/>
    <w:rsid w:val="1DD7486D"/>
    <w:rsid w:val="1E79119D"/>
    <w:rsid w:val="1F334F58"/>
    <w:rsid w:val="1F796B24"/>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B232C58"/>
    <w:rsid w:val="2C0A2E19"/>
    <w:rsid w:val="2C7642D0"/>
    <w:rsid w:val="2DD77C64"/>
    <w:rsid w:val="2DDA1E78"/>
    <w:rsid w:val="2DE00B8C"/>
    <w:rsid w:val="2EAC037F"/>
    <w:rsid w:val="2EB67A5C"/>
    <w:rsid w:val="302741D2"/>
    <w:rsid w:val="308B184D"/>
    <w:rsid w:val="309C1E01"/>
    <w:rsid w:val="30BB11DD"/>
    <w:rsid w:val="31F17CD1"/>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9A4992"/>
    <w:rsid w:val="435B161D"/>
    <w:rsid w:val="43B25DAC"/>
    <w:rsid w:val="44771DFD"/>
    <w:rsid w:val="45D569C3"/>
    <w:rsid w:val="464A37FC"/>
    <w:rsid w:val="4A354E62"/>
    <w:rsid w:val="4AEE1A11"/>
    <w:rsid w:val="4B7F39F4"/>
    <w:rsid w:val="4BAE646F"/>
    <w:rsid w:val="4CAC1559"/>
    <w:rsid w:val="4D754257"/>
    <w:rsid w:val="4DCD6AB3"/>
    <w:rsid w:val="50216DCD"/>
    <w:rsid w:val="50540C20"/>
    <w:rsid w:val="506258C6"/>
    <w:rsid w:val="51AC28BD"/>
    <w:rsid w:val="52183ACC"/>
    <w:rsid w:val="53B55872"/>
    <w:rsid w:val="54AD4386"/>
    <w:rsid w:val="581A7C72"/>
    <w:rsid w:val="583A4BD7"/>
    <w:rsid w:val="59C74B1F"/>
    <w:rsid w:val="611B6B1B"/>
    <w:rsid w:val="62C222C2"/>
    <w:rsid w:val="632D7C40"/>
    <w:rsid w:val="64133D6A"/>
    <w:rsid w:val="678E4F5D"/>
    <w:rsid w:val="680E122C"/>
    <w:rsid w:val="6A4E1D63"/>
    <w:rsid w:val="6DE375E4"/>
    <w:rsid w:val="6E8E5287"/>
    <w:rsid w:val="6FBE332C"/>
    <w:rsid w:val="6FE92D44"/>
    <w:rsid w:val="71554367"/>
    <w:rsid w:val="71584067"/>
    <w:rsid w:val="71F26E91"/>
    <w:rsid w:val="735201FF"/>
    <w:rsid w:val="737B50A4"/>
    <w:rsid w:val="73F40E72"/>
    <w:rsid w:val="74566F5C"/>
    <w:rsid w:val="750117A8"/>
    <w:rsid w:val="755B2270"/>
    <w:rsid w:val="76920D75"/>
    <w:rsid w:val="77373EDC"/>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2"/>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2673</Words>
  <Characters>3559</Characters>
  <Lines>0</Lines>
  <Paragraphs>0</Paragraphs>
  <TotalTime>0</TotalTime>
  <ScaleCrop>false</ScaleCrop>
  <LinksUpToDate>false</LinksUpToDate>
  <CharactersWithSpaces>3703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2025-05-19T07:50:17Z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