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（射频理疗仪医院公开挂网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射频理疗仪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射频理疗仪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射频理疗仪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36.8</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4BE884BE">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1.输入电源：220V，50Hz±5；额定功率：300VA±5</w:t>
      </w:r>
    </w:p>
    <w:p w14:paraId="60E706B5">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2.显示屏：彩色液晶触摸屏，易于操作。</w:t>
      </w:r>
    </w:p>
    <w:p w14:paraId="0FD1A9D0">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3.治疗时间：0-60分钟可调，步进1分钟。</w:t>
      </w:r>
    </w:p>
    <w:p w14:paraId="461522CC">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4.治疗提示音：治疗开始和治疗结束有提示音，音量大小可调节。</w:t>
      </w:r>
    </w:p>
    <w:p w14:paraId="65129B0B">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5.治疗频率：非单一治疗频率，频率范围在2500Hz～1MHz，不少于三种不同的治疗频率。</w:t>
      </w:r>
    </w:p>
    <w:p w14:paraId="0A7019BB">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6.治疗频率工作模式：单频率模式；多频率自动交替模式。</w:t>
      </w:r>
    </w:p>
    <w:p w14:paraId="178F34E5">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7.治疗模式：不少于三种治疗模式，单独治疗模式不少于2种，交替治疗模式不少于1种。</w:t>
      </w:r>
    </w:p>
    <w:p w14:paraId="4B320B69">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8.治疗模式选择方式：手动选择、系统自动识别。</w:t>
      </w:r>
    </w:p>
    <w:p w14:paraId="11B476A2">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9.工作模式：常规模式，工作频率≤0.5MHz，误差±10%；深度模式，工作频率≤0.3MHz,误差±10%。</w:t>
      </w:r>
    </w:p>
    <w:p w14:paraId="77EDAA1E">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10.输出能量：1-9级可调。</w:t>
      </w:r>
    </w:p>
    <w:p w14:paraId="13661D35">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11.脉冲模式：在深度模式下，脉冲频率为2Hz和4Hz，误差±10%。</w:t>
      </w:r>
    </w:p>
    <w:p w14:paraId="1A05DFC6">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12.多极工作模式：常规多极模式，工作频率≤1MHz，误差±10%；深度多极模式，工作频率≤0.5MHz，误差±10%。</w:t>
      </w:r>
    </w:p>
    <w:p w14:paraId="45F72D84">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13.安全措施：具备手持式紧急开关；有主电源开关，副电源开关。</w:t>
      </w:r>
    </w:p>
    <w:p w14:paraId="0913CD6B">
      <w:pPr>
        <w:pStyle w:val="9"/>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14.输出通道：不少于4种输出通道接口，每一种通道工作模式不同，包含有中性电极输出通道。</w:t>
      </w:r>
    </w:p>
    <w:p w14:paraId="23C7ABCC">
      <w:pPr>
        <w:pStyle w:val="9"/>
        <w:rPr>
          <w:rFonts w:hint="eastAsia"/>
          <w:lang w:val="en-US" w:eastAsia="zh-CN"/>
        </w:rPr>
      </w:pPr>
      <w:r>
        <w:rPr>
          <w:rFonts w:hint="eastAsia" w:asciiTheme="minorEastAsia" w:hAnsiTheme="minorEastAsia" w:eastAsiaTheme="minorEastAsia" w:cstheme="minorEastAsia"/>
          <w:bCs/>
          <w:color w:val="auto"/>
          <w:kern w:val="0"/>
          <w:sz w:val="24"/>
          <w:szCs w:val="24"/>
          <w:lang w:val="en-US" w:eastAsia="zh-CN" w:bidi="ar-SA"/>
        </w:rPr>
        <w:t>15.仪器车：立式台车配备脚轮，配有双层抽屉方便存放配件。</w:t>
      </w:r>
    </w:p>
    <w:p w14:paraId="4F36612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1"/>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70"/>
        <w:gridCol w:w="1614"/>
        <w:gridCol w:w="1617"/>
      </w:tblGrid>
      <w:tr w14:paraId="43D9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08A89D36">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序号</w:t>
            </w:r>
          </w:p>
        </w:tc>
        <w:tc>
          <w:tcPr>
            <w:tcW w:w="3870" w:type="dxa"/>
            <w:vAlign w:val="center"/>
          </w:tcPr>
          <w:p w14:paraId="361503D1">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eastAsia="宋体" w:cs="宋体"/>
                <w:bCs/>
                <w:sz w:val="24"/>
                <w:szCs w:val="24"/>
              </w:rPr>
              <w:t>品名</w:t>
            </w:r>
          </w:p>
        </w:tc>
        <w:tc>
          <w:tcPr>
            <w:tcW w:w="1614" w:type="dxa"/>
            <w:vAlign w:val="center"/>
          </w:tcPr>
          <w:p w14:paraId="0029B245">
            <w:pPr>
              <w:jc w:val="center"/>
              <w:rPr>
                <w:rFonts w:hint="eastAsia" w:ascii="宋体" w:hAnsi="宋体" w:eastAsia="宋体" w:cs="宋体"/>
                <w:b/>
                <w:kern w:val="2"/>
                <w:sz w:val="24"/>
                <w:szCs w:val="24"/>
                <w:lang w:val="en-US" w:eastAsia="zh-CN" w:bidi="ar-SA"/>
              </w:rPr>
            </w:pPr>
            <w:r>
              <w:rPr>
                <w:rFonts w:hint="eastAsia" w:ascii="宋体" w:hAnsi="宋体" w:eastAsia="宋体" w:cs="宋体"/>
                <w:bCs/>
                <w:sz w:val="24"/>
                <w:szCs w:val="24"/>
                <w:lang w:val="en-US" w:eastAsia="zh-CN"/>
              </w:rPr>
              <w:t>数量</w:t>
            </w:r>
          </w:p>
        </w:tc>
        <w:tc>
          <w:tcPr>
            <w:tcW w:w="1617" w:type="dxa"/>
            <w:vAlign w:val="center"/>
          </w:tcPr>
          <w:p w14:paraId="7732DAF7">
            <w:pPr>
              <w:jc w:val="center"/>
              <w:rPr>
                <w:rFonts w:hint="eastAsia" w:ascii="宋体" w:hAnsi="宋体" w:eastAsia="宋体" w:cs="宋体"/>
                <w:b/>
                <w:kern w:val="2"/>
                <w:sz w:val="24"/>
                <w:szCs w:val="24"/>
                <w:lang w:val="en-US" w:eastAsia="zh-CN" w:bidi="ar-SA"/>
              </w:rPr>
            </w:pPr>
            <w:r>
              <w:rPr>
                <w:rFonts w:hint="eastAsia" w:ascii="宋体" w:hAnsi="宋体" w:eastAsia="宋体" w:cs="宋体"/>
                <w:bCs/>
                <w:sz w:val="24"/>
                <w:szCs w:val="24"/>
              </w:rPr>
              <w:t>数量</w:t>
            </w:r>
          </w:p>
        </w:tc>
      </w:tr>
      <w:tr w14:paraId="0463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1FDD5487">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1</w:t>
            </w:r>
          </w:p>
        </w:tc>
        <w:tc>
          <w:tcPr>
            <w:tcW w:w="3870" w:type="dxa"/>
            <w:vAlign w:val="center"/>
          </w:tcPr>
          <w:p w14:paraId="3F30F104">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主机</w:t>
            </w:r>
          </w:p>
        </w:tc>
        <w:tc>
          <w:tcPr>
            <w:tcW w:w="1614" w:type="dxa"/>
            <w:vAlign w:val="center"/>
          </w:tcPr>
          <w:p w14:paraId="25AFC376">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1</w:t>
            </w:r>
          </w:p>
        </w:tc>
        <w:tc>
          <w:tcPr>
            <w:tcW w:w="1617" w:type="dxa"/>
            <w:vAlign w:val="center"/>
          </w:tcPr>
          <w:p w14:paraId="2DE48325">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台</w:t>
            </w:r>
          </w:p>
        </w:tc>
      </w:tr>
      <w:tr w14:paraId="46D7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16F98DAB">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2</w:t>
            </w:r>
          </w:p>
        </w:tc>
        <w:tc>
          <w:tcPr>
            <w:tcW w:w="3870" w:type="dxa"/>
            <w:vAlign w:val="center"/>
          </w:tcPr>
          <w:p w14:paraId="1EB4F509">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台车</w:t>
            </w:r>
          </w:p>
        </w:tc>
        <w:tc>
          <w:tcPr>
            <w:tcW w:w="1614" w:type="dxa"/>
            <w:vAlign w:val="center"/>
          </w:tcPr>
          <w:p w14:paraId="4C4417ED">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1</w:t>
            </w:r>
          </w:p>
        </w:tc>
        <w:tc>
          <w:tcPr>
            <w:tcW w:w="1617" w:type="dxa"/>
            <w:vAlign w:val="center"/>
          </w:tcPr>
          <w:p w14:paraId="5BC5AADC">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台</w:t>
            </w:r>
          </w:p>
        </w:tc>
      </w:tr>
      <w:tr w14:paraId="68B1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38A78890">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3</w:t>
            </w:r>
          </w:p>
        </w:tc>
        <w:tc>
          <w:tcPr>
            <w:tcW w:w="3870" w:type="dxa"/>
            <w:vAlign w:val="center"/>
          </w:tcPr>
          <w:p w14:paraId="5E667066">
            <w:pPr>
              <w:spacing w:line="360" w:lineRule="auto"/>
              <w:jc w:val="center"/>
              <w:rPr>
                <w:rFonts w:hint="default" w:ascii="宋体" w:hAnsi="宋体" w:eastAsia="宋体" w:cs="仿宋"/>
                <w:kern w:val="2"/>
                <w:sz w:val="24"/>
                <w:szCs w:val="24"/>
                <w:vertAlign w:val="baseline"/>
                <w:lang w:val="en-US" w:eastAsia="zh-CN" w:bidi="ar-SA"/>
              </w:rPr>
            </w:pPr>
            <w:r>
              <w:rPr>
                <w:rFonts w:hint="eastAsia" w:ascii="宋体" w:hAnsi="宋体" w:eastAsia="宋体" w:cs="宋体"/>
                <w:bCs/>
                <w:color w:val="000000"/>
                <w:sz w:val="24"/>
                <w:szCs w:val="24"/>
                <w:lang w:val="en-US" w:eastAsia="zh-CN"/>
              </w:rPr>
              <w:t>治疗电极</w:t>
            </w:r>
            <w:r>
              <w:rPr>
                <w:rFonts w:hint="eastAsia" w:ascii="宋体" w:hAnsi="宋体" w:cs="宋体"/>
                <w:bCs/>
                <w:color w:val="000000"/>
                <w:sz w:val="24"/>
                <w:szCs w:val="24"/>
                <w:lang w:val="en-US" w:eastAsia="zh-CN"/>
              </w:rPr>
              <w:t>操作头（多极操作头）</w:t>
            </w:r>
          </w:p>
        </w:tc>
        <w:tc>
          <w:tcPr>
            <w:tcW w:w="1614" w:type="dxa"/>
            <w:vAlign w:val="center"/>
          </w:tcPr>
          <w:p w14:paraId="7EF770DF">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2</w:t>
            </w:r>
          </w:p>
        </w:tc>
        <w:tc>
          <w:tcPr>
            <w:tcW w:w="1617" w:type="dxa"/>
            <w:vAlign w:val="center"/>
          </w:tcPr>
          <w:p w14:paraId="74ECF85D">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个</w:t>
            </w:r>
          </w:p>
        </w:tc>
      </w:tr>
      <w:tr w14:paraId="76D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0771F42B">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4</w:t>
            </w:r>
          </w:p>
        </w:tc>
        <w:tc>
          <w:tcPr>
            <w:tcW w:w="3870" w:type="dxa"/>
            <w:vAlign w:val="center"/>
          </w:tcPr>
          <w:p w14:paraId="6EFF571A">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中性电极</w:t>
            </w:r>
          </w:p>
        </w:tc>
        <w:tc>
          <w:tcPr>
            <w:tcW w:w="1614" w:type="dxa"/>
            <w:vAlign w:val="center"/>
          </w:tcPr>
          <w:p w14:paraId="340B4CAA">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1</w:t>
            </w:r>
          </w:p>
        </w:tc>
        <w:tc>
          <w:tcPr>
            <w:tcW w:w="1617" w:type="dxa"/>
            <w:vAlign w:val="center"/>
          </w:tcPr>
          <w:p w14:paraId="21296279">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块</w:t>
            </w:r>
          </w:p>
        </w:tc>
      </w:tr>
      <w:tr w14:paraId="42B8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41F3B358">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5</w:t>
            </w:r>
          </w:p>
        </w:tc>
        <w:tc>
          <w:tcPr>
            <w:tcW w:w="3870" w:type="dxa"/>
            <w:vAlign w:val="center"/>
          </w:tcPr>
          <w:p w14:paraId="33F049F5">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治疗电极片</w:t>
            </w:r>
          </w:p>
        </w:tc>
        <w:tc>
          <w:tcPr>
            <w:tcW w:w="1614" w:type="dxa"/>
            <w:vAlign w:val="center"/>
          </w:tcPr>
          <w:p w14:paraId="18D6E807">
            <w:pPr>
              <w:spacing w:line="360" w:lineRule="auto"/>
              <w:jc w:val="center"/>
              <w:rPr>
                <w:rFonts w:hint="default"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9</w:t>
            </w:r>
          </w:p>
        </w:tc>
        <w:tc>
          <w:tcPr>
            <w:tcW w:w="1617" w:type="dxa"/>
            <w:vAlign w:val="center"/>
          </w:tcPr>
          <w:p w14:paraId="16655A59">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个</w:t>
            </w:r>
          </w:p>
        </w:tc>
      </w:tr>
      <w:tr w14:paraId="1968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238F0AD8">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6</w:t>
            </w:r>
          </w:p>
        </w:tc>
        <w:tc>
          <w:tcPr>
            <w:tcW w:w="3870" w:type="dxa"/>
            <w:vAlign w:val="center"/>
          </w:tcPr>
          <w:p w14:paraId="5400A058">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电极保护环</w:t>
            </w:r>
          </w:p>
        </w:tc>
        <w:tc>
          <w:tcPr>
            <w:tcW w:w="1614" w:type="dxa"/>
            <w:vAlign w:val="center"/>
          </w:tcPr>
          <w:p w14:paraId="7B6FAB87">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6</w:t>
            </w:r>
          </w:p>
        </w:tc>
        <w:tc>
          <w:tcPr>
            <w:tcW w:w="1617" w:type="dxa"/>
            <w:vAlign w:val="center"/>
          </w:tcPr>
          <w:p w14:paraId="28965A4C">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个</w:t>
            </w:r>
          </w:p>
        </w:tc>
      </w:tr>
      <w:tr w14:paraId="30D1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24A5A3BB">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7</w:t>
            </w:r>
          </w:p>
        </w:tc>
        <w:tc>
          <w:tcPr>
            <w:tcW w:w="3870" w:type="dxa"/>
            <w:vAlign w:val="center"/>
          </w:tcPr>
          <w:p w14:paraId="0BC4444D">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电极连接线缆</w:t>
            </w:r>
          </w:p>
        </w:tc>
        <w:tc>
          <w:tcPr>
            <w:tcW w:w="1614" w:type="dxa"/>
            <w:vAlign w:val="center"/>
          </w:tcPr>
          <w:p w14:paraId="4E6BC032">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4</w:t>
            </w:r>
          </w:p>
        </w:tc>
        <w:tc>
          <w:tcPr>
            <w:tcW w:w="1617" w:type="dxa"/>
            <w:vAlign w:val="center"/>
          </w:tcPr>
          <w:p w14:paraId="1CF38144">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根</w:t>
            </w:r>
          </w:p>
        </w:tc>
      </w:tr>
      <w:tr w14:paraId="431E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14:paraId="6F360A81">
            <w:pPr>
              <w:spacing w:line="360" w:lineRule="auto"/>
              <w:jc w:val="center"/>
              <w:rPr>
                <w:rFonts w:hint="default" w:ascii="宋体" w:hAnsi="宋体" w:eastAsia="宋体" w:cs="仿宋"/>
                <w:sz w:val="24"/>
                <w:vertAlign w:val="baseline"/>
                <w:lang w:val="en-US" w:eastAsia="zh-CN"/>
              </w:rPr>
            </w:pPr>
            <w:r>
              <w:rPr>
                <w:rFonts w:hint="eastAsia" w:ascii="宋体" w:hAnsi="宋体" w:cs="仿宋"/>
                <w:sz w:val="24"/>
                <w:vertAlign w:val="baseline"/>
                <w:lang w:val="en-US" w:eastAsia="zh-CN"/>
              </w:rPr>
              <w:t>8</w:t>
            </w:r>
          </w:p>
        </w:tc>
        <w:tc>
          <w:tcPr>
            <w:tcW w:w="3870" w:type="dxa"/>
            <w:vAlign w:val="center"/>
          </w:tcPr>
          <w:p w14:paraId="3D0A49D1">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能量手环模块及配件</w:t>
            </w:r>
          </w:p>
        </w:tc>
        <w:tc>
          <w:tcPr>
            <w:tcW w:w="1614" w:type="dxa"/>
            <w:vAlign w:val="center"/>
          </w:tcPr>
          <w:p w14:paraId="5C3C83CF">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1</w:t>
            </w:r>
          </w:p>
        </w:tc>
        <w:tc>
          <w:tcPr>
            <w:tcW w:w="1617" w:type="dxa"/>
            <w:vAlign w:val="center"/>
          </w:tcPr>
          <w:p w14:paraId="5BB7E569">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套</w:t>
            </w:r>
          </w:p>
        </w:tc>
      </w:tr>
      <w:tr w14:paraId="4815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vAlign w:val="center"/>
          </w:tcPr>
          <w:p w14:paraId="3AC2F30A">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9</w:t>
            </w:r>
          </w:p>
        </w:tc>
        <w:tc>
          <w:tcPr>
            <w:tcW w:w="3870" w:type="dxa"/>
            <w:vAlign w:val="center"/>
          </w:tcPr>
          <w:p w14:paraId="348BEA39">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4"/>
                <w:szCs w:val="24"/>
                <w:lang w:val="en-US" w:eastAsia="zh-CN"/>
              </w:rPr>
              <w:t>私密模块</w:t>
            </w:r>
            <w:r>
              <w:rPr>
                <w:rFonts w:hint="eastAsia" w:ascii="宋体" w:hAnsi="宋体" w:cs="仿宋"/>
                <w:sz w:val="24"/>
                <w:vertAlign w:val="baseline"/>
                <w:lang w:val="en-US" w:eastAsia="zh-CN"/>
              </w:rPr>
              <w:t>及配件</w:t>
            </w:r>
          </w:p>
        </w:tc>
        <w:tc>
          <w:tcPr>
            <w:tcW w:w="1614" w:type="dxa"/>
            <w:shd w:val="clear" w:color="auto" w:fill="auto"/>
            <w:vAlign w:val="center"/>
          </w:tcPr>
          <w:p w14:paraId="027CAF9C">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1</w:t>
            </w:r>
          </w:p>
        </w:tc>
        <w:tc>
          <w:tcPr>
            <w:tcW w:w="1617" w:type="dxa"/>
            <w:shd w:val="clear" w:color="auto" w:fill="auto"/>
            <w:vAlign w:val="center"/>
          </w:tcPr>
          <w:p w14:paraId="728EC192">
            <w:pPr>
              <w:spacing w:line="360" w:lineRule="auto"/>
              <w:jc w:val="center"/>
              <w:rPr>
                <w:rFonts w:hint="eastAsia" w:ascii="宋体" w:hAnsi="宋体" w:eastAsia="宋体" w:cs="仿宋"/>
                <w:kern w:val="2"/>
                <w:sz w:val="24"/>
                <w:szCs w:val="24"/>
                <w:vertAlign w:val="baseline"/>
                <w:lang w:val="en-US" w:eastAsia="zh-CN" w:bidi="ar-SA"/>
              </w:rPr>
            </w:pPr>
            <w:r>
              <w:rPr>
                <w:rFonts w:hint="eastAsia" w:ascii="宋体" w:hAnsi="宋体" w:cs="仿宋"/>
                <w:sz w:val="24"/>
                <w:vertAlign w:val="baseline"/>
                <w:lang w:val="en-US" w:eastAsia="zh-CN"/>
              </w:rPr>
              <w:t>套</w:t>
            </w:r>
          </w:p>
        </w:tc>
      </w:tr>
      <w:tr w14:paraId="38A0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vAlign w:val="center"/>
          </w:tcPr>
          <w:p w14:paraId="545A7270">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10</w:t>
            </w:r>
          </w:p>
        </w:tc>
        <w:tc>
          <w:tcPr>
            <w:tcW w:w="3870" w:type="dxa"/>
            <w:vAlign w:val="center"/>
          </w:tcPr>
          <w:p w14:paraId="00ED9E5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电极操作头</w:t>
            </w:r>
          </w:p>
        </w:tc>
        <w:tc>
          <w:tcPr>
            <w:tcW w:w="1614" w:type="dxa"/>
            <w:shd w:val="clear" w:color="auto" w:fill="auto"/>
            <w:vAlign w:val="center"/>
          </w:tcPr>
          <w:p w14:paraId="3A106184">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4</w:t>
            </w:r>
          </w:p>
        </w:tc>
        <w:tc>
          <w:tcPr>
            <w:tcW w:w="1617" w:type="dxa"/>
            <w:shd w:val="clear" w:color="auto" w:fill="auto"/>
            <w:vAlign w:val="center"/>
          </w:tcPr>
          <w:p w14:paraId="0A978EC0">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个</w:t>
            </w:r>
          </w:p>
        </w:tc>
      </w:tr>
      <w:tr w14:paraId="2399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7" w:type="dxa"/>
            <w:vAlign w:val="center"/>
          </w:tcPr>
          <w:p w14:paraId="7C44ACD2">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11</w:t>
            </w:r>
          </w:p>
        </w:tc>
        <w:tc>
          <w:tcPr>
            <w:tcW w:w="3870" w:type="dxa"/>
            <w:vAlign w:val="center"/>
          </w:tcPr>
          <w:p w14:paraId="59906532">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理疗电极</w:t>
            </w:r>
          </w:p>
        </w:tc>
        <w:tc>
          <w:tcPr>
            <w:tcW w:w="1614" w:type="dxa"/>
            <w:shd w:val="clear" w:color="auto" w:fill="auto"/>
            <w:vAlign w:val="center"/>
          </w:tcPr>
          <w:p w14:paraId="08782E58">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2</w:t>
            </w:r>
          </w:p>
        </w:tc>
        <w:tc>
          <w:tcPr>
            <w:tcW w:w="1617" w:type="dxa"/>
            <w:shd w:val="clear" w:color="auto" w:fill="auto"/>
            <w:vAlign w:val="center"/>
          </w:tcPr>
          <w:p w14:paraId="7E7FA087">
            <w:pPr>
              <w:spacing w:line="360" w:lineRule="auto"/>
              <w:jc w:val="center"/>
              <w:rPr>
                <w:rFonts w:hint="default" w:ascii="宋体" w:hAnsi="宋体" w:cs="仿宋"/>
                <w:sz w:val="24"/>
                <w:vertAlign w:val="baseline"/>
                <w:lang w:val="en-US" w:eastAsia="zh-CN"/>
              </w:rPr>
            </w:pPr>
            <w:r>
              <w:rPr>
                <w:rFonts w:hint="eastAsia" w:ascii="宋体" w:hAnsi="宋体" w:cs="仿宋"/>
                <w:sz w:val="24"/>
                <w:vertAlign w:val="baseline"/>
                <w:lang w:val="en-US" w:eastAsia="zh-CN"/>
              </w:rPr>
              <w:t>个</w:t>
            </w:r>
          </w:p>
        </w:tc>
      </w:tr>
    </w:tbl>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8F73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0BF0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3BD1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151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7E8F6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3531B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5083B5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过医院公开挂网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射频理疗仪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射频理疗仪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DEC3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8D30D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5C70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7DD1C2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6C4E5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18090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1469BBF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射频理疗仪</w:t>
            </w:r>
          </w:p>
        </w:tc>
        <w:tc>
          <w:tcPr>
            <w:tcW w:w="1220" w:type="dxa"/>
            <w:vAlign w:val="center"/>
          </w:tcPr>
          <w:p w14:paraId="15E622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2F0911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F69A4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7DC10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4213476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117F4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bookmarkStart w:id="4" w:name="_GoBack"/>
      <w:bookmarkEnd w:id="4"/>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93381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4CD2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518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3384C93"/>
    <w:rsid w:val="340F06E9"/>
    <w:rsid w:val="34C12F54"/>
    <w:rsid w:val="366241E2"/>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CD6AB3"/>
    <w:rsid w:val="50216DCD"/>
    <w:rsid w:val="50540C20"/>
    <w:rsid w:val="506258C6"/>
    <w:rsid w:val="51AC28BD"/>
    <w:rsid w:val="52183ACC"/>
    <w:rsid w:val="53B55872"/>
    <w:rsid w:val="544055F2"/>
    <w:rsid w:val="54AD4386"/>
    <w:rsid w:val="55D8243C"/>
    <w:rsid w:val="57A97D04"/>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1527</Words>
  <Characters>1670</Characters>
  <Lines>0</Lines>
  <Paragraphs>0</Paragraphs>
  <TotalTime>1</TotalTime>
  <ScaleCrop>false</ScaleCrop>
  <LinksUpToDate>false</LinksUpToDate>
  <CharactersWithSpaces>1672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2025-06-27T02:37:26Z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