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（UBE动力系统手柄及配件医院公开挂网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UBE动力系统手柄及配件</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UBE动力系统手柄及配件</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UBE动力系统手柄及配件</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7</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tbl>
      <w:tblPr>
        <w:tblStyle w:val="10"/>
        <w:tblW w:w="79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6"/>
        <w:gridCol w:w="1638"/>
        <w:gridCol w:w="882"/>
        <w:gridCol w:w="1350"/>
        <w:gridCol w:w="3000"/>
      </w:tblGrid>
      <w:tr w14:paraId="0A43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0433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A608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8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D7F5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50" w:type="dxa"/>
            <w:tcBorders>
              <w:top w:val="single" w:color="000000" w:sz="8" w:space="0"/>
              <w:left w:val="single" w:color="000000" w:sz="8" w:space="0"/>
              <w:bottom w:val="nil"/>
              <w:right w:val="single" w:color="000000" w:sz="8" w:space="0"/>
            </w:tcBorders>
            <w:shd w:val="clear" w:color="auto" w:fill="auto"/>
            <w:vAlign w:val="center"/>
          </w:tcPr>
          <w:p w14:paraId="2ACF1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w:t>
            </w:r>
          </w:p>
        </w:tc>
        <w:tc>
          <w:tcPr>
            <w:tcW w:w="30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837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产品图片</w:t>
            </w:r>
          </w:p>
        </w:tc>
      </w:tr>
      <w:tr w14:paraId="666B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AEF5B7">
            <w:pPr>
              <w:jc w:val="center"/>
              <w:rPr>
                <w:rFonts w:hint="eastAsia" w:ascii="宋体" w:hAnsi="宋体" w:eastAsia="宋体" w:cs="宋体"/>
                <w:i w:val="0"/>
                <w:iCs w:val="0"/>
                <w:color w:val="000000"/>
                <w:sz w:val="24"/>
                <w:szCs w:val="24"/>
                <w:u w:val="none"/>
              </w:rPr>
            </w:pPr>
          </w:p>
        </w:tc>
        <w:tc>
          <w:tcPr>
            <w:tcW w:w="16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373A7A">
            <w:pPr>
              <w:jc w:val="center"/>
              <w:rPr>
                <w:rFonts w:hint="eastAsia" w:ascii="宋体" w:hAnsi="宋体" w:eastAsia="宋体" w:cs="宋体"/>
                <w:i w:val="0"/>
                <w:iCs w:val="0"/>
                <w:color w:val="000000"/>
                <w:sz w:val="24"/>
                <w:szCs w:val="24"/>
                <w:u w:val="none"/>
              </w:rPr>
            </w:pPr>
          </w:p>
        </w:tc>
        <w:tc>
          <w:tcPr>
            <w:tcW w:w="88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0D1E4A">
            <w:pPr>
              <w:jc w:val="center"/>
              <w:rPr>
                <w:rFonts w:hint="eastAsia" w:ascii="宋体" w:hAnsi="宋体" w:eastAsia="宋体" w:cs="宋体"/>
                <w:i w:val="0"/>
                <w:iCs w:val="0"/>
                <w:color w:val="000000"/>
                <w:sz w:val="24"/>
                <w:szCs w:val="24"/>
                <w:u w:val="none"/>
              </w:rPr>
            </w:pPr>
          </w:p>
        </w:tc>
        <w:tc>
          <w:tcPr>
            <w:tcW w:w="1350" w:type="dxa"/>
            <w:tcBorders>
              <w:top w:val="nil"/>
              <w:left w:val="single" w:color="000000" w:sz="8" w:space="0"/>
              <w:bottom w:val="single" w:color="000000" w:sz="8" w:space="0"/>
              <w:right w:val="single" w:color="000000" w:sz="8" w:space="0"/>
            </w:tcBorders>
            <w:shd w:val="clear" w:color="auto" w:fill="auto"/>
            <w:vAlign w:val="center"/>
          </w:tcPr>
          <w:p w14:paraId="2EFD9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(万元）</w:t>
            </w:r>
          </w:p>
        </w:tc>
        <w:tc>
          <w:tcPr>
            <w:tcW w:w="30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3DD88B">
            <w:pPr>
              <w:jc w:val="center"/>
              <w:rPr>
                <w:rFonts w:hint="eastAsia" w:ascii="宋体" w:hAnsi="宋体" w:eastAsia="宋体" w:cs="宋体"/>
                <w:i w:val="0"/>
                <w:iCs w:val="0"/>
                <w:color w:val="000000"/>
                <w:sz w:val="24"/>
                <w:szCs w:val="24"/>
                <w:u w:val="none"/>
              </w:rPr>
            </w:pPr>
          </w:p>
        </w:tc>
      </w:tr>
      <w:tr w14:paraId="405CC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56" w:type="dxa"/>
            <w:vMerge w:val="restart"/>
            <w:tcBorders>
              <w:top w:val="nil"/>
              <w:left w:val="single" w:color="000000" w:sz="8" w:space="0"/>
              <w:bottom w:val="single" w:color="000000" w:sz="8" w:space="0"/>
              <w:right w:val="single" w:color="000000" w:sz="8" w:space="0"/>
            </w:tcBorders>
            <w:shd w:val="clear" w:color="auto" w:fill="auto"/>
            <w:vAlign w:val="center"/>
          </w:tcPr>
          <w:p w14:paraId="35C47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8" w:type="dxa"/>
            <w:tcBorders>
              <w:top w:val="nil"/>
              <w:left w:val="single" w:color="000000" w:sz="8" w:space="0"/>
              <w:bottom w:val="nil"/>
              <w:right w:val="single" w:color="000000" w:sz="8" w:space="0"/>
            </w:tcBorders>
            <w:shd w:val="clear" w:color="auto" w:fill="auto"/>
            <w:vAlign w:val="center"/>
          </w:tcPr>
          <w:p w14:paraId="03080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孔镜粗金钢砂磨头</w:t>
            </w:r>
          </w:p>
        </w:tc>
        <w:tc>
          <w:tcPr>
            <w:tcW w:w="882" w:type="dxa"/>
            <w:vMerge w:val="restart"/>
            <w:tcBorders>
              <w:top w:val="nil"/>
              <w:left w:val="single" w:color="000000" w:sz="8" w:space="0"/>
              <w:bottom w:val="single" w:color="000000" w:sz="8" w:space="0"/>
              <w:right w:val="single" w:color="000000" w:sz="8" w:space="0"/>
            </w:tcBorders>
            <w:shd w:val="clear" w:color="auto" w:fill="auto"/>
            <w:vAlign w:val="center"/>
          </w:tcPr>
          <w:p w14:paraId="08143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0" w:type="dxa"/>
            <w:vMerge w:val="restart"/>
            <w:tcBorders>
              <w:top w:val="nil"/>
              <w:left w:val="single" w:color="000000" w:sz="8" w:space="0"/>
              <w:bottom w:val="single" w:color="000000" w:sz="8" w:space="0"/>
              <w:right w:val="single" w:color="000000" w:sz="8" w:space="0"/>
            </w:tcBorders>
            <w:shd w:val="clear" w:color="auto" w:fill="auto"/>
            <w:vAlign w:val="center"/>
          </w:tcPr>
          <w:p w14:paraId="3673C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0.68</w:t>
            </w:r>
          </w:p>
        </w:tc>
        <w:tc>
          <w:tcPr>
            <w:tcW w:w="3000" w:type="dxa"/>
            <w:vMerge w:val="restart"/>
            <w:tcBorders>
              <w:top w:val="nil"/>
              <w:left w:val="single" w:color="000000" w:sz="8" w:space="0"/>
              <w:bottom w:val="single" w:color="000000" w:sz="8" w:space="0"/>
              <w:right w:val="single" w:color="000000" w:sz="8" w:space="0"/>
            </w:tcBorders>
            <w:shd w:val="clear" w:color="auto" w:fill="auto"/>
            <w:vAlign w:val="center"/>
          </w:tcPr>
          <w:p w14:paraId="6B26B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581025</wp:posOffset>
                  </wp:positionH>
                  <wp:positionV relativeFrom="paragraph">
                    <wp:posOffset>171450</wp:posOffset>
                  </wp:positionV>
                  <wp:extent cx="372110" cy="543560"/>
                  <wp:effectExtent l="0" t="0" r="8890" b="8890"/>
                  <wp:wrapNone/>
                  <wp:docPr id="13" name="图片_1"/>
                  <wp:cNvGraphicFramePr/>
                  <a:graphic xmlns:a="http://schemas.openxmlformats.org/drawingml/2006/main">
                    <a:graphicData uri="http://schemas.openxmlformats.org/drawingml/2006/picture">
                      <pic:pic xmlns:pic="http://schemas.openxmlformats.org/drawingml/2006/picture">
                        <pic:nvPicPr>
                          <pic:cNvPr id="13" name="图片_1"/>
                          <pic:cNvPicPr/>
                        </pic:nvPicPr>
                        <pic:blipFill>
                          <a:blip r:embed="rId7"/>
                          <a:stretch>
                            <a:fillRect/>
                          </a:stretch>
                        </pic:blipFill>
                        <pic:spPr>
                          <a:xfrm>
                            <a:off x="0" y="0"/>
                            <a:ext cx="372110" cy="543560"/>
                          </a:xfrm>
                          <a:prstGeom prst="rect">
                            <a:avLst/>
                          </a:prstGeom>
                          <a:noFill/>
                          <a:ln>
                            <a:noFill/>
                          </a:ln>
                        </pic:spPr>
                      </pic:pic>
                    </a:graphicData>
                  </a:graphic>
                </wp:anchor>
              </w:drawing>
            </w:r>
          </w:p>
        </w:tc>
      </w:tr>
      <w:tr w14:paraId="03B5D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56" w:type="dxa"/>
            <w:vMerge w:val="continue"/>
            <w:tcBorders>
              <w:top w:val="nil"/>
              <w:left w:val="single" w:color="000000" w:sz="8" w:space="0"/>
              <w:bottom w:val="single" w:color="000000" w:sz="8" w:space="0"/>
              <w:right w:val="single" w:color="000000" w:sz="8" w:space="0"/>
            </w:tcBorders>
            <w:shd w:val="clear" w:color="auto" w:fill="auto"/>
            <w:vAlign w:val="center"/>
          </w:tcPr>
          <w:p w14:paraId="666252A2">
            <w:pPr>
              <w:jc w:val="center"/>
              <w:rPr>
                <w:rFonts w:hint="eastAsia" w:ascii="宋体" w:hAnsi="宋体" w:eastAsia="宋体" w:cs="宋体"/>
                <w:i w:val="0"/>
                <w:iCs w:val="0"/>
                <w:color w:val="000000"/>
                <w:sz w:val="24"/>
                <w:szCs w:val="24"/>
                <w:u w:val="none"/>
              </w:rPr>
            </w:pPr>
          </w:p>
        </w:tc>
        <w:tc>
          <w:tcPr>
            <w:tcW w:w="1638" w:type="dxa"/>
            <w:tcBorders>
              <w:top w:val="nil"/>
              <w:left w:val="single" w:color="000000" w:sz="8" w:space="0"/>
              <w:bottom w:val="nil"/>
              <w:right w:val="single" w:color="000000" w:sz="8" w:space="0"/>
            </w:tcBorders>
            <w:shd w:val="clear" w:color="auto" w:fill="auto"/>
            <w:vAlign w:val="center"/>
          </w:tcPr>
          <w:p w14:paraId="17298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（直径3.0mm）</w:t>
            </w:r>
          </w:p>
        </w:tc>
        <w:tc>
          <w:tcPr>
            <w:tcW w:w="882" w:type="dxa"/>
            <w:vMerge w:val="continue"/>
            <w:tcBorders>
              <w:top w:val="nil"/>
              <w:left w:val="single" w:color="000000" w:sz="8" w:space="0"/>
              <w:bottom w:val="single" w:color="000000" w:sz="8" w:space="0"/>
              <w:right w:val="single" w:color="000000" w:sz="8" w:space="0"/>
            </w:tcBorders>
            <w:shd w:val="clear" w:color="auto" w:fill="auto"/>
            <w:vAlign w:val="center"/>
          </w:tcPr>
          <w:p w14:paraId="036F8FCC">
            <w:pPr>
              <w:jc w:val="center"/>
              <w:rPr>
                <w:rFonts w:hint="eastAsia" w:ascii="宋体" w:hAnsi="宋体" w:eastAsia="宋体" w:cs="宋体"/>
                <w:i w:val="0"/>
                <w:iCs w:val="0"/>
                <w:color w:val="000000"/>
                <w:sz w:val="24"/>
                <w:szCs w:val="24"/>
                <w:u w:val="none"/>
              </w:rPr>
            </w:pPr>
          </w:p>
        </w:tc>
        <w:tc>
          <w:tcPr>
            <w:tcW w:w="1350" w:type="dxa"/>
            <w:vMerge w:val="continue"/>
            <w:tcBorders>
              <w:top w:val="nil"/>
              <w:left w:val="single" w:color="000000" w:sz="8" w:space="0"/>
              <w:bottom w:val="single" w:color="000000" w:sz="8" w:space="0"/>
              <w:right w:val="single" w:color="000000" w:sz="8" w:space="0"/>
            </w:tcBorders>
            <w:shd w:val="clear" w:color="auto" w:fill="auto"/>
            <w:vAlign w:val="center"/>
          </w:tcPr>
          <w:p w14:paraId="01025099">
            <w:pPr>
              <w:jc w:val="center"/>
              <w:rPr>
                <w:rFonts w:hint="eastAsia" w:ascii="宋体" w:hAnsi="宋体" w:eastAsia="宋体" w:cs="宋体"/>
                <w:i w:val="0"/>
                <w:iCs w:val="0"/>
                <w:color w:val="000000"/>
                <w:sz w:val="24"/>
                <w:szCs w:val="24"/>
                <w:u w:val="none"/>
              </w:rPr>
            </w:pPr>
          </w:p>
        </w:tc>
        <w:tc>
          <w:tcPr>
            <w:tcW w:w="3000" w:type="dxa"/>
            <w:vMerge w:val="continue"/>
            <w:tcBorders>
              <w:top w:val="nil"/>
              <w:left w:val="single" w:color="000000" w:sz="8" w:space="0"/>
              <w:bottom w:val="single" w:color="000000" w:sz="8" w:space="0"/>
              <w:right w:val="single" w:color="000000" w:sz="8" w:space="0"/>
            </w:tcBorders>
            <w:shd w:val="clear" w:color="auto" w:fill="auto"/>
            <w:vAlign w:val="center"/>
          </w:tcPr>
          <w:p w14:paraId="54DB5494">
            <w:pPr>
              <w:jc w:val="center"/>
              <w:rPr>
                <w:rFonts w:hint="eastAsia" w:ascii="宋体" w:hAnsi="宋体" w:eastAsia="宋体" w:cs="宋体"/>
                <w:i w:val="0"/>
                <w:iCs w:val="0"/>
                <w:color w:val="000000"/>
                <w:sz w:val="24"/>
                <w:szCs w:val="24"/>
                <w:u w:val="none"/>
              </w:rPr>
            </w:pPr>
          </w:p>
        </w:tc>
      </w:tr>
      <w:tr w14:paraId="431A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vMerge w:val="continue"/>
            <w:tcBorders>
              <w:top w:val="nil"/>
              <w:left w:val="single" w:color="000000" w:sz="8" w:space="0"/>
              <w:bottom w:val="single" w:color="000000" w:sz="8" w:space="0"/>
              <w:right w:val="single" w:color="000000" w:sz="8" w:space="0"/>
            </w:tcBorders>
            <w:shd w:val="clear" w:color="auto" w:fill="auto"/>
            <w:vAlign w:val="center"/>
          </w:tcPr>
          <w:p w14:paraId="4DC0F53A">
            <w:pPr>
              <w:jc w:val="center"/>
              <w:rPr>
                <w:rFonts w:hint="eastAsia" w:ascii="宋体" w:hAnsi="宋体" w:eastAsia="宋体" w:cs="宋体"/>
                <w:i w:val="0"/>
                <w:iCs w:val="0"/>
                <w:color w:val="000000"/>
                <w:sz w:val="24"/>
                <w:szCs w:val="24"/>
                <w:u w:val="none"/>
              </w:rPr>
            </w:pPr>
          </w:p>
        </w:tc>
        <w:tc>
          <w:tcPr>
            <w:tcW w:w="1638" w:type="dxa"/>
            <w:tcBorders>
              <w:top w:val="nil"/>
              <w:left w:val="single" w:color="000000" w:sz="8" w:space="0"/>
              <w:bottom w:val="single" w:color="000000" w:sz="8" w:space="0"/>
              <w:right w:val="single" w:color="000000" w:sz="8" w:space="0"/>
            </w:tcBorders>
            <w:shd w:val="clear" w:color="auto" w:fill="auto"/>
            <w:noWrap/>
            <w:vAlign w:val="center"/>
          </w:tcPr>
          <w:p w14:paraId="2C833444">
            <w:pPr>
              <w:rPr>
                <w:rFonts w:hint="eastAsia" w:ascii="宋体" w:hAnsi="宋体" w:eastAsia="宋体" w:cs="宋体"/>
                <w:i w:val="0"/>
                <w:iCs w:val="0"/>
                <w:color w:val="000000"/>
                <w:sz w:val="22"/>
                <w:szCs w:val="22"/>
                <w:u w:val="none"/>
              </w:rPr>
            </w:pPr>
          </w:p>
        </w:tc>
        <w:tc>
          <w:tcPr>
            <w:tcW w:w="882" w:type="dxa"/>
            <w:vMerge w:val="continue"/>
            <w:tcBorders>
              <w:top w:val="nil"/>
              <w:left w:val="single" w:color="000000" w:sz="8" w:space="0"/>
              <w:bottom w:val="single" w:color="000000" w:sz="8" w:space="0"/>
              <w:right w:val="single" w:color="000000" w:sz="8" w:space="0"/>
            </w:tcBorders>
            <w:shd w:val="clear" w:color="auto" w:fill="auto"/>
            <w:vAlign w:val="center"/>
          </w:tcPr>
          <w:p w14:paraId="72683655">
            <w:pPr>
              <w:jc w:val="center"/>
              <w:rPr>
                <w:rFonts w:hint="eastAsia" w:ascii="宋体" w:hAnsi="宋体" w:eastAsia="宋体" w:cs="宋体"/>
                <w:i w:val="0"/>
                <w:iCs w:val="0"/>
                <w:color w:val="000000"/>
                <w:sz w:val="24"/>
                <w:szCs w:val="24"/>
                <w:u w:val="none"/>
              </w:rPr>
            </w:pPr>
          </w:p>
        </w:tc>
        <w:tc>
          <w:tcPr>
            <w:tcW w:w="1350" w:type="dxa"/>
            <w:vMerge w:val="continue"/>
            <w:tcBorders>
              <w:top w:val="nil"/>
              <w:left w:val="single" w:color="000000" w:sz="8" w:space="0"/>
              <w:bottom w:val="single" w:color="000000" w:sz="8" w:space="0"/>
              <w:right w:val="single" w:color="000000" w:sz="8" w:space="0"/>
            </w:tcBorders>
            <w:shd w:val="clear" w:color="auto" w:fill="auto"/>
            <w:vAlign w:val="center"/>
          </w:tcPr>
          <w:p w14:paraId="77CA20E5">
            <w:pPr>
              <w:jc w:val="center"/>
              <w:rPr>
                <w:rFonts w:hint="eastAsia" w:ascii="宋体" w:hAnsi="宋体" w:eastAsia="宋体" w:cs="宋体"/>
                <w:i w:val="0"/>
                <w:iCs w:val="0"/>
                <w:color w:val="000000"/>
                <w:sz w:val="24"/>
                <w:szCs w:val="24"/>
                <w:u w:val="none"/>
              </w:rPr>
            </w:pPr>
          </w:p>
        </w:tc>
        <w:tc>
          <w:tcPr>
            <w:tcW w:w="3000" w:type="dxa"/>
            <w:vMerge w:val="continue"/>
            <w:tcBorders>
              <w:top w:val="nil"/>
              <w:left w:val="single" w:color="000000" w:sz="8" w:space="0"/>
              <w:bottom w:val="single" w:color="000000" w:sz="8" w:space="0"/>
              <w:right w:val="single" w:color="000000" w:sz="8" w:space="0"/>
            </w:tcBorders>
            <w:shd w:val="clear" w:color="auto" w:fill="auto"/>
            <w:vAlign w:val="center"/>
          </w:tcPr>
          <w:p w14:paraId="0A9132B6">
            <w:pPr>
              <w:jc w:val="center"/>
              <w:rPr>
                <w:rFonts w:hint="eastAsia" w:ascii="宋体" w:hAnsi="宋体" w:eastAsia="宋体" w:cs="宋体"/>
                <w:i w:val="0"/>
                <w:iCs w:val="0"/>
                <w:color w:val="000000"/>
                <w:sz w:val="24"/>
                <w:szCs w:val="24"/>
                <w:u w:val="none"/>
              </w:rPr>
            </w:pPr>
          </w:p>
        </w:tc>
      </w:tr>
      <w:tr w14:paraId="5DD50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56" w:type="dxa"/>
            <w:vMerge w:val="restart"/>
            <w:tcBorders>
              <w:top w:val="nil"/>
              <w:left w:val="single" w:color="000000" w:sz="8" w:space="0"/>
              <w:bottom w:val="single" w:color="000000" w:sz="8" w:space="0"/>
              <w:right w:val="single" w:color="000000" w:sz="8" w:space="0"/>
            </w:tcBorders>
            <w:shd w:val="clear" w:color="auto" w:fill="auto"/>
            <w:vAlign w:val="center"/>
          </w:tcPr>
          <w:p w14:paraId="13FD0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38" w:type="dxa"/>
            <w:vMerge w:val="restart"/>
            <w:tcBorders>
              <w:top w:val="nil"/>
              <w:left w:val="single" w:color="000000" w:sz="8" w:space="0"/>
              <w:bottom w:val="single" w:color="000000" w:sz="8" w:space="0"/>
              <w:right w:val="single" w:color="000000" w:sz="8" w:space="0"/>
            </w:tcBorders>
            <w:shd w:val="clear" w:color="auto" w:fill="auto"/>
            <w:vAlign w:val="center"/>
          </w:tcPr>
          <w:p w14:paraId="14497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超细手柄 （UBE及开放手术用）</w:t>
            </w:r>
          </w:p>
        </w:tc>
        <w:tc>
          <w:tcPr>
            <w:tcW w:w="882" w:type="dxa"/>
            <w:vMerge w:val="restart"/>
            <w:tcBorders>
              <w:top w:val="nil"/>
              <w:left w:val="single" w:color="000000" w:sz="8" w:space="0"/>
              <w:bottom w:val="single" w:color="000000" w:sz="8" w:space="0"/>
              <w:right w:val="single" w:color="000000" w:sz="8" w:space="0"/>
            </w:tcBorders>
            <w:shd w:val="clear" w:color="auto" w:fill="auto"/>
            <w:vAlign w:val="center"/>
          </w:tcPr>
          <w:p w14:paraId="65365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0" w:type="dxa"/>
            <w:vMerge w:val="restart"/>
            <w:tcBorders>
              <w:top w:val="nil"/>
              <w:left w:val="single" w:color="000000" w:sz="8" w:space="0"/>
              <w:bottom w:val="single" w:color="000000" w:sz="8" w:space="0"/>
              <w:right w:val="single" w:color="000000" w:sz="8" w:space="0"/>
            </w:tcBorders>
            <w:shd w:val="clear" w:color="auto" w:fill="auto"/>
            <w:vAlign w:val="center"/>
          </w:tcPr>
          <w:p w14:paraId="6F532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00" w:type="dxa"/>
            <w:vMerge w:val="restart"/>
            <w:tcBorders>
              <w:top w:val="nil"/>
              <w:left w:val="single" w:color="000000" w:sz="8" w:space="0"/>
              <w:bottom w:val="single" w:color="000000" w:sz="8" w:space="0"/>
              <w:right w:val="single" w:color="000000" w:sz="8" w:space="0"/>
            </w:tcBorders>
            <w:shd w:val="clear" w:color="auto" w:fill="auto"/>
            <w:vAlign w:val="center"/>
          </w:tcPr>
          <w:p w14:paraId="39D91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581025</wp:posOffset>
                  </wp:positionH>
                  <wp:positionV relativeFrom="paragraph">
                    <wp:posOffset>171450</wp:posOffset>
                  </wp:positionV>
                  <wp:extent cx="886460" cy="533400"/>
                  <wp:effectExtent l="0" t="0" r="8890" b="0"/>
                  <wp:wrapNone/>
                  <wp:docPr id="14" name="图片_2"/>
                  <wp:cNvGraphicFramePr/>
                  <a:graphic xmlns:a="http://schemas.openxmlformats.org/drawingml/2006/main">
                    <a:graphicData uri="http://schemas.openxmlformats.org/drawingml/2006/picture">
                      <pic:pic xmlns:pic="http://schemas.openxmlformats.org/drawingml/2006/picture">
                        <pic:nvPicPr>
                          <pic:cNvPr id="14" name="图片_2"/>
                          <pic:cNvPicPr/>
                        </pic:nvPicPr>
                        <pic:blipFill>
                          <a:blip r:embed="rId8"/>
                          <a:stretch>
                            <a:fillRect/>
                          </a:stretch>
                        </pic:blipFill>
                        <pic:spPr>
                          <a:xfrm>
                            <a:off x="0" y="0"/>
                            <a:ext cx="886460" cy="533400"/>
                          </a:xfrm>
                          <a:prstGeom prst="rect">
                            <a:avLst/>
                          </a:prstGeom>
                          <a:noFill/>
                          <a:ln>
                            <a:noFill/>
                          </a:ln>
                        </pic:spPr>
                      </pic:pic>
                    </a:graphicData>
                  </a:graphic>
                </wp:anchor>
              </w:drawing>
            </w:r>
          </w:p>
        </w:tc>
      </w:tr>
      <w:tr w14:paraId="383C5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vMerge w:val="continue"/>
            <w:tcBorders>
              <w:top w:val="nil"/>
              <w:left w:val="single" w:color="000000" w:sz="8" w:space="0"/>
              <w:bottom w:val="single" w:color="000000" w:sz="8" w:space="0"/>
              <w:right w:val="single" w:color="000000" w:sz="8" w:space="0"/>
            </w:tcBorders>
            <w:shd w:val="clear" w:color="auto" w:fill="auto"/>
            <w:vAlign w:val="center"/>
          </w:tcPr>
          <w:p w14:paraId="4E137399">
            <w:pPr>
              <w:jc w:val="center"/>
              <w:rPr>
                <w:rFonts w:hint="eastAsia" w:ascii="宋体" w:hAnsi="宋体" w:eastAsia="宋体" w:cs="宋体"/>
                <w:i w:val="0"/>
                <w:iCs w:val="0"/>
                <w:color w:val="000000"/>
                <w:sz w:val="24"/>
                <w:szCs w:val="24"/>
                <w:u w:val="none"/>
              </w:rPr>
            </w:pPr>
          </w:p>
        </w:tc>
        <w:tc>
          <w:tcPr>
            <w:tcW w:w="1638" w:type="dxa"/>
            <w:vMerge w:val="continue"/>
            <w:tcBorders>
              <w:top w:val="nil"/>
              <w:left w:val="single" w:color="000000" w:sz="8" w:space="0"/>
              <w:bottom w:val="single" w:color="000000" w:sz="8" w:space="0"/>
              <w:right w:val="single" w:color="000000" w:sz="8" w:space="0"/>
            </w:tcBorders>
            <w:shd w:val="clear" w:color="auto" w:fill="auto"/>
            <w:vAlign w:val="center"/>
          </w:tcPr>
          <w:p w14:paraId="46D71D3B">
            <w:pPr>
              <w:jc w:val="center"/>
              <w:rPr>
                <w:rFonts w:hint="eastAsia" w:ascii="宋体" w:hAnsi="宋体" w:eastAsia="宋体" w:cs="宋体"/>
                <w:i w:val="0"/>
                <w:iCs w:val="0"/>
                <w:color w:val="000000"/>
                <w:sz w:val="24"/>
                <w:szCs w:val="24"/>
                <w:u w:val="none"/>
              </w:rPr>
            </w:pPr>
          </w:p>
        </w:tc>
        <w:tc>
          <w:tcPr>
            <w:tcW w:w="882" w:type="dxa"/>
            <w:vMerge w:val="continue"/>
            <w:tcBorders>
              <w:top w:val="nil"/>
              <w:left w:val="single" w:color="000000" w:sz="8" w:space="0"/>
              <w:bottom w:val="single" w:color="000000" w:sz="8" w:space="0"/>
              <w:right w:val="single" w:color="000000" w:sz="8" w:space="0"/>
            </w:tcBorders>
            <w:shd w:val="clear" w:color="auto" w:fill="auto"/>
            <w:vAlign w:val="center"/>
          </w:tcPr>
          <w:p w14:paraId="54E30D59">
            <w:pPr>
              <w:jc w:val="center"/>
              <w:rPr>
                <w:rFonts w:hint="eastAsia" w:ascii="宋体" w:hAnsi="宋体" w:eastAsia="宋体" w:cs="宋体"/>
                <w:i w:val="0"/>
                <w:iCs w:val="0"/>
                <w:color w:val="000000"/>
                <w:sz w:val="24"/>
                <w:szCs w:val="24"/>
                <w:u w:val="none"/>
              </w:rPr>
            </w:pPr>
          </w:p>
        </w:tc>
        <w:tc>
          <w:tcPr>
            <w:tcW w:w="1350" w:type="dxa"/>
            <w:vMerge w:val="continue"/>
            <w:tcBorders>
              <w:top w:val="nil"/>
              <w:left w:val="single" w:color="000000" w:sz="8" w:space="0"/>
              <w:bottom w:val="single" w:color="000000" w:sz="8" w:space="0"/>
              <w:right w:val="single" w:color="000000" w:sz="8" w:space="0"/>
            </w:tcBorders>
            <w:shd w:val="clear" w:color="auto" w:fill="auto"/>
            <w:vAlign w:val="center"/>
          </w:tcPr>
          <w:p w14:paraId="17C03421">
            <w:pPr>
              <w:jc w:val="center"/>
              <w:rPr>
                <w:rFonts w:hint="eastAsia" w:ascii="宋体" w:hAnsi="宋体" w:eastAsia="宋体" w:cs="宋体"/>
                <w:i w:val="0"/>
                <w:iCs w:val="0"/>
                <w:color w:val="000000"/>
                <w:sz w:val="24"/>
                <w:szCs w:val="24"/>
                <w:u w:val="none"/>
              </w:rPr>
            </w:pPr>
          </w:p>
        </w:tc>
        <w:tc>
          <w:tcPr>
            <w:tcW w:w="3000" w:type="dxa"/>
            <w:vMerge w:val="continue"/>
            <w:tcBorders>
              <w:top w:val="nil"/>
              <w:left w:val="single" w:color="000000" w:sz="8" w:space="0"/>
              <w:bottom w:val="single" w:color="000000" w:sz="8" w:space="0"/>
              <w:right w:val="single" w:color="000000" w:sz="8" w:space="0"/>
            </w:tcBorders>
            <w:shd w:val="clear" w:color="auto" w:fill="auto"/>
            <w:vAlign w:val="center"/>
          </w:tcPr>
          <w:p w14:paraId="34A512B7">
            <w:pPr>
              <w:jc w:val="center"/>
              <w:rPr>
                <w:rFonts w:hint="eastAsia" w:ascii="宋体" w:hAnsi="宋体" w:eastAsia="宋体" w:cs="宋体"/>
                <w:i w:val="0"/>
                <w:iCs w:val="0"/>
                <w:color w:val="000000"/>
                <w:sz w:val="24"/>
                <w:szCs w:val="24"/>
                <w:u w:val="none"/>
              </w:rPr>
            </w:pPr>
          </w:p>
        </w:tc>
      </w:tr>
      <w:tr w14:paraId="5606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vMerge w:val="continue"/>
            <w:tcBorders>
              <w:top w:val="nil"/>
              <w:left w:val="single" w:color="000000" w:sz="8" w:space="0"/>
              <w:bottom w:val="single" w:color="000000" w:sz="8" w:space="0"/>
              <w:right w:val="single" w:color="000000" w:sz="8" w:space="0"/>
            </w:tcBorders>
            <w:shd w:val="clear" w:color="auto" w:fill="auto"/>
            <w:vAlign w:val="center"/>
          </w:tcPr>
          <w:p w14:paraId="01360852">
            <w:pPr>
              <w:jc w:val="center"/>
              <w:rPr>
                <w:rFonts w:hint="eastAsia" w:ascii="宋体" w:hAnsi="宋体" w:eastAsia="宋体" w:cs="宋体"/>
                <w:i w:val="0"/>
                <w:iCs w:val="0"/>
                <w:color w:val="000000"/>
                <w:sz w:val="24"/>
                <w:szCs w:val="24"/>
                <w:u w:val="none"/>
              </w:rPr>
            </w:pPr>
          </w:p>
        </w:tc>
        <w:tc>
          <w:tcPr>
            <w:tcW w:w="1638" w:type="dxa"/>
            <w:vMerge w:val="continue"/>
            <w:tcBorders>
              <w:top w:val="nil"/>
              <w:left w:val="single" w:color="000000" w:sz="8" w:space="0"/>
              <w:bottom w:val="single" w:color="000000" w:sz="8" w:space="0"/>
              <w:right w:val="single" w:color="000000" w:sz="8" w:space="0"/>
            </w:tcBorders>
            <w:shd w:val="clear" w:color="auto" w:fill="auto"/>
            <w:vAlign w:val="center"/>
          </w:tcPr>
          <w:p w14:paraId="7A51396A">
            <w:pPr>
              <w:jc w:val="center"/>
              <w:rPr>
                <w:rFonts w:hint="eastAsia" w:ascii="宋体" w:hAnsi="宋体" w:eastAsia="宋体" w:cs="宋体"/>
                <w:i w:val="0"/>
                <w:iCs w:val="0"/>
                <w:color w:val="000000"/>
                <w:sz w:val="24"/>
                <w:szCs w:val="24"/>
                <w:u w:val="none"/>
              </w:rPr>
            </w:pPr>
          </w:p>
        </w:tc>
        <w:tc>
          <w:tcPr>
            <w:tcW w:w="882" w:type="dxa"/>
            <w:vMerge w:val="continue"/>
            <w:tcBorders>
              <w:top w:val="nil"/>
              <w:left w:val="single" w:color="000000" w:sz="8" w:space="0"/>
              <w:bottom w:val="single" w:color="000000" w:sz="8" w:space="0"/>
              <w:right w:val="single" w:color="000000" w:sz="8" w:space="0"/>
            </w:tcBorders>
            <w:shd w:val="clear" w:color="auto" w:fill="auto"/>
            <w:vAlign w:val="center"/>
          </w:tcPr>
          <w:p w14:paraId="7B554354">
            <w:pPr>
              <w:jc w:val="center"/>
              <w:rPr>
                <w:rFonts w:hint="eastAsia" w:ascii="宋体" w:hAnsi="宋体" w:eastAsia="宋体" w:cs="宋体"/>
                <w:i w:val="0"/>
                <w:iCs w:val="0"/>
                <w:color w:val="000000"/>
                <w:sz w:val="24"/>
                <w:szCs w:val="24"/>
                <w:u w:val="none"/>
              </w:rPr>
            </w:pPr>
          </w:p>
        </w:tc>
        <w:tc>
          <w:tcPr>
            <w:tcW w:w="1350" w:type="dxa"/>
            <w:vMerge w:val="continue"/>
            <w:tcBorders>
              <w:top w:val="nil"/>
              <w:left w:val="single" w:color="000000" w:sz="8" w:space="0"/>
              <w:bottom w:val="single" w:color="000000" w:sz="8" w:space="0"/>
              <w:right w:val="single" w:color="000000" w:sz="8" w:space="0"/>
            </w:tcBorders>
            <w:shd w:val="clear" w:color="auto" w:fill="auto"/>
            <w:vAlign w:val="center"/>
          </w:tcPr>
          <w:p w14:paraId="5CD9AF4E">
            <w:pPr>
              <w:jc w:val="center"/>
              <w:rPr>
                <w:rFonts w:hint="eastAsia" w:ascii="宋体" w:hAnsi="宋体" w:eastAsia="宋体" w:cs="宋体"/>
                <w:i w:val="0"/>
                <w:iCs w:val="0"/>
                <w:color w:val="000000"/>
                <w:sz w:val="24"/>
                <w:szCs w:val="24"/>
                <w:u w:val="none"/>
              </w:rPr>
            </w:pPr>
          </w:p>
        </w:tc>
        <w:tc>
          <w:tcPr>
            <w:tcW w:w="3000" w:type="dxa"/>
            <w:vMerge w:val="continue"/>
            <w:tcBorders>
              <w:top w:val="nil"/>
              <w:left w:val="single" w:color="000000" w:sz="8" w:space="0"/>
              <w:bottom w:val="single" w:color="000000" w:sz="8" w:space="0"/>
              <w:right w:val="single" w:color="000000" w:sz="8" w:space="0"/>
            </w:tcBorders>
            <w:shd w:val="clear" w:color="auto" w:fill="auto"/>
            <w:vAlign w:val="center"/>
          </w:tcPr>
          <w:p w14:paraId="0307C2D0">
            <w:pPr>
              <w:jc w:val="center"/>
              <w:rPr>
                <w:rFonts w:hint="eastAsia" w:ascii="宋体" w:hAnsi="宋体" w:eastAsia="宋体" w:cs="宋体"/>
                <w:i w:val="0"/>
                <w:iCs w:val="0"/>
                <w:color w:val="000000"/>
                <w:sz w:val="24"/>
                <w:szCs w:val="24"/>
                <w:u w:val="none"/>
              </w:rPr>
            </w:pPr>
          </w:p>
        </w:tc>
      </w:tr>
      <w:tr w14:paraId="703E4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vMerge w:val="restart"/>
            <w:tcBorders>
              <w:top w:val="nil"/>
              <w:left w:val="single" w:color="000000" w:sz="8" w:space="0"/>
              <w:bottom w:val="single" w:color="000000" w:sz="8" w:space="0"/>
              <w:right w:val="single" w:color="000000" w:sz="8" w:space="0"/>
            </w:tcBorders>
            <w:shd w:val="clear" w:color="auto" w:fill="auto"/>
            <w:vAlign w:val="center"/>
          </w:tcPr>
          <w:p w14:paraId="30D82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38" w:type="dxa"/>
            <w:vMerge w:val="restart"/>
            <w:tcBorders>
              <w:top w:val="nil"/>
              <w:left w:val="single" w:color="000000" w:sz="8" w:space="0"/>
              <w:bottom w:val="single" w:color="000000" w:sz="8" w:space="0"/>
              <w:right w:val="single" w:color="000000" w:sz="8" w:space="0"/>
            </w:tcBorders>
            <w:shd w:val="clear" w:color="auto" w:fill="auto"/>
            <w:vAlign w:val="center"/>
          </w:tcPr>
          <w:p w14:paraId="49A52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UBE粗金刚砂磨头直径3.0mm</w:t>
            </w:r>
          </w:p>
        </w:tc>
        <w:tc>
          <w:tcPr>
            <w:tcW w:w="882" w:type="dxa"/>
            <w:vMerge w:val="restart"/>
            <w:tcBorders>
              <w:top w:val="nil"/>
              <w:left w:val="single" w:color="000000" w:sz="8" w:space="0"/>
              <w:bottom w:val="single" w:color="000000" w:sz="8" w:space="0"/>
              <w:right w:val="single" w:color="000000" w:sz="8" w:space="0"/>
            </w:tcBorders>
            <w:shd w:val="clear" w:color="auto" w:fill="auto"/>
            <w:vAlign w:val="center"/>
          </w:tcPr>
          <w:p w14:paraId="02FA6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0" w:type="dxa"/>
            <w:vMerge w:val="restart"/>
            <w:tcBorders>
              <w:top w:val="nil"/>
              <w:left w:val="single" w:color="000000" w:sz="8" w:space="0"/>
              <w:bottom w:val="single" w:color="000000" w:sz="8" w:space="0"/>
              <w:right w:val="single" w:color="000000" w:sz="8" w:space="0"/>
            </w:tcBorders>
            <w:shd w:val="clear" w:color="auto" w:fill="auto"/>
            <w:vAlign w:val="center"/>
          </w:tcPr>
          <w:p w14:paraId="0AF40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0.26*2=0.52</w:t>
            </w:r>
          </w:p>
        </w:tc>
        <w:tc>
          <w:tcPr>
            <w:tcW w:w="3000" w:type="dxa"/>
            <w:vMerge w:val="restart"/>
            <w:tcBorders>
              <w:top w:val="nil"/>
              <w:left w:val="single" w:color="000000" w:sz="8" w:space="0"/>
              <w:bottom w:val="single" w:color="000000" w:sz="8" w:space="0"/>
              <w:right w:val="single" w:color="000000" w:sz="8" w:space="0"/>
            </w:tcBorders>
            <w:shd w:val="clear" w:color="auto" w:fill="auto"/>
            <w:vAlign w:val="center"/>
          </w:tcPr>
          <w:p w14:paraId="2A7B7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581025</wp:posOffset>
                  </wp:positionH>
                  <wp:positionV relativeFrom="paragraph">
                    <wp:posOffset>171450</wp:posOffset>
                  </wp:positionV>
                  <wp:extent cx="334010" cy="619760"/>
                  <wp:effectExtent l="0" t="0" r="8890" b="8890"/>
                  <wp:wrapNone/>
                  <wp:docPr id="11" name="图片_3"/>
                  <wp:cNvGraphicFramePr/>
                  <a:graphic xmlns:a="http://schemas.openxmlformats.org/drawingml/2006/main">
                    <a:graphicData uri="http://schemas.openxmlformats.org/drawingml/2006/picture">
                      <pic:pic xmlns:pic="http://schemas.openxmlformats.org/drawingml/2006/picture">
                        <pic:nvPicPr>
                          <pic:cNvPr id="11" name="图片_3"/>
                          <pic:cNvPicPr/>
                        </pic:nvPicPr>
                        <pic:blipFill>
                          <a:blip r:embed="rId9"/>
                          <a:stretch>
                            <a:fillRect/>
                          </a:stretch>
                        </pic:blipFill>
                        <pic:spPr>
                          <a:xfrm>
                            <a:off x="0" y="0"/>
                            <a:ext cx="334010" cy="619760"/>
                          </a:xfrm>
                          <a:prstGeom prst="rect">
                            <a:avLst/>
                          </a:prstGeom>
                          <a:noFill/>
                          <a:ln>
                            <a:noFill/>
                          </a:ln>
                        </pic:spPr>
                      </pic:pic>
                    </a:graphicData>
                  </a:graphic>
                </wp:anchor>
              </w:drawing>
            </w:r>
          </w:p>
        </w:tc>
      </w:tr>
      <w:tr w14:paraId="5895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vMerge w:val="continue"/>
            <w:tcBorders>
              <w:top w:val="nil"/>
              <w:left w:val="single" w:color="000000" w:sz="8" w:space="0"/>
              <w:bottom w:val="single" w:color="000000" w:sz="8" w:space="0"/>
              <w:right w:val="single" w:color="000000" w:sz="8" w:space="0"/>
            </w:tcBorders>
            <w:shd w:val="clear" w:color="auto" w:fill="auto"/>
            <w:vAlign w:val="center"/>
          </w:tcPr>
          <w:p w14:paraId="0D12C32F">
            <w:pPr>
              <w:jc w:val="center"/>
              <w:rPr>
                <w:rFonts w:hint="eastAsia" w:ascii="宋体" w:hAnsi="宋体" w:eastAsia="宋体" w:cs="宋体"/>
                <w:i w:val="0"/>
                <w:iCs w:val="0"/>
                <w:color w:val="000000"/>
                <w:sz w:val="24"/>
                <w:szCs w:val="24"/>
                <w:u w:val="none"/>
              </w:rPr>
            </w:pPr>
          </w:p>
        </w:tc>
        <w:tc>
          <w:tcPr>
            <w:tcW w:w="1638" w:type="dxa"/>
            <w:vMerge w:val="continue"/>
            <w:tcBorders>
              <w:top w:val="nil"/>
              <w:left w:val="single" w:color="000000" w:sz="8" w:space="0"/>
              <w:bottom w:val="single" w:color="000000" w:sz="8" w:space="0"/>
              <w:right w:val="single" w:color="000000" w:sz="8" w:space="0"/>
            </w:tcBorders>
            <w:shd w:val="clear" w:color="auto" w:fill="auto"/>
            <w:vAlign w:val="center"/>
          </w:tcPr>
          <w:p w14:paraId="117FDDD9">
            <w:pPr>
              <w:jc w:val="center"/>
              <w:rPr>
                <w:rFonts w:hint="eastAsia" w:ascii="宋体" w:hAnsi="宋体" w:eastAsia="宋体" w:cs="宋体"/>
                <w:i w:val="0"/>
                <w:iCs w:val="0"/>
                <w:color w:val="000000"/>
                <w:sz w:val="24"/>
                <w:szCs w:val="24"/>
                <w:u w:val="none"/>
              </w:rPr>
            </w:pPr>
          </w:p>
        </w:tc>
        <w:tc>
          <w:tcPr>
            <w:tcW w:w="882" w:type="dxa"/>
            <w:vMerge w:val="continue"/>
            <w:tcBorders>
              <w:top w:val="nil"/>
              <w:left w:val="single" w:color="000000" w:sz="8" w:space="0"/>
              <w:bottom w:val="single" w:color="000000" w:sz="8" w:space="0"/>
              <w:right w:val="single" w:color="000000" w:sz="8" w:space="0"/>
            </w:tcBorders>
            <w:shd w:val="clear" w:color="auto" w:fill="auto"/>
            <w:vAlign w:val="center"/>
          </w:tcPr>
          <w:p w14:paraId="31732FCD">
            <w:pPr>
              <w:jc w:val="center"/>
              <w:rPr>
                <w:rFonts w:hint="eastAsia" w:ascii="宋体" w:hAnsi="宋体" w:eastAsia="宋体" w:cs="宋体"/>
                <w:i w:val="0"/>
                <w:iCs w:val="0"/>
                <w:color w:val="000000"/>
                <w:sz w:val="24"/>
                <w:szCs w:val="24"/>
                <w:u w:val="none"/>
              </w:rPr>
            </w:pPr>
          </w:p>
        </w:tc>
        <w:tc>
          <w:tcPr>
            <w:tcW w:w="1350" w:type="dxa"/>
            <w:vMerge w:val="continue"/>
            <w:tcBorders>
              <w:top w:val="nil"/>
              <w:left w:val="single" w:color="000000" w:sz="8" w:space="0"/>
              <w:bottom w:val="single" w:color="000000" w:sz="8" w:space="0"/>
              <w:right w:val="single" w:color="000000" w:sz="8" w:space="0"/>
            </w:tcBorders>
            <w:shd w:val="clear" w:color="auto" w:fill="auto"/>
            <w:vAlign w:val="center"/>
          </w:tcPr>
          <w:p w14:paraId="63716852">
            <w:pPr>
              <w:jc w:val="center"/>
              <w:rPr>
                <w:rFonts w:hint="eastAsia" w:ascii="宋体" w:hAnsi="宋体" w:eastAsia="宋体" w:cs="宋体"/>
                <w:i w:val="0"/>
                <w:iCs w:val="0"/>
                <w:color w:val="000000"/>
                <w:sz w:val="24"/>
                <w:szCs w:val="24"/>
                <w:u w:val="none"/>
              </w:rPr>
            </w:pPr>
          </w:p>
        </w:tc>
        <w:tc>
          <w:tcPr>
            <w:tcW w:w="3000" w:type="dxa"/>
            <w:vMerge w:val="continue"/>
            <w:tcBorders>
              <w:top w:val="nil"/>
              <w:left w:val="single" w:color="000000" w:sz="8" w:space="0"/>
              <w:bottom w:val="single" w:color="000000" w:sz="8" w:space="0"/>
              <w:right w:val="single" w:color="000000" w:sz="8" w:space="0"/>
            </w:tcBorders>
            <w:shd w:val="clear" w:color="auto" w:fill="auto"/>
            <w:vAlign w:val="center"/>
          </w:tcPr>
          <w:p w14:paraId="1917273A">
            <w:pPr>
              <w:jc w:val="center"/>
              <w:rPr>
                <w:rFonts w:hint="eastAsia" w:ascii="宋体" w:hAnsi="宋体" w:eastAsia="宋体" w:cs="宋体"/>
                <w:i w:val="0"/>
                <w:iCs w:val="0"/>
                <w:color w:val="000000"/>
                <w:sz w:val="24"/>
                <w:szCs w:val="24"/>
                <w:u w:val="none"/>
              </w:rPr>
            </w:pPr>
          </w:p>
        </w:tc>
      </w:tr>
      <w:tr w14:paraId="49485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vMerge w:val="continue"/>
            <w:tcBorders>
              <w:top w:val="nil"/>
              <w:left w:val="single" w:color="000000" w:sz="8" w:space="0"/>
              <w:bottom w:val="single" w:color="000000" w:sz="8" w:space="0"/>
              <w:right w:val="single" w:color="000000" w:sz="8" w:space="0"/>
            </w:tcBorders>
            <w:shd w:val="clear" w:color="auto" w:fill="auto"/>
            <w:vAlign w:val="center"/>
          </w:tcPr>
          <w:p w14:paraId="78957EFD">
            <w:pPr>
              <w:jc w:val="center"/>
              <w:rPr>
                <w:rFonts w:hint="eastAsia" w:ascii="宋体" w:hAnsi="宋体" w:eastAsia="宋体" w:cs="宋体"/>
                <w:i w:val="0"/>
                <w:iCs w:val="0"/>
                <w:color w:val="000000"/>
                <w:sz w:val="24"/>
                <w:szCs w:val="24"/>
                <w:u w:val="none"/>
              </w:rPr>
            </w:pPr>
          </w:p>
        </w:tc>
        <w:tc>
          <w:tcPr>
            <w:tcW w:w="1638" w:type="dxa"/>
            <w:vMerge w:val="continue"/>
            <w:tcBorders>
              <w:top w:val="nil"/>
              <w:left w:val="single" w:color="000000" w:sz="8" w:space="0"/>
              <w:bottom w:val="single" w:color="000000" w:sz="8" w:space="0"/>
              <w:right w:val="single" w:color="000000" w:sz="8" w:space="0"/>
            </w:tcBorders>
            <w:shd w:val="clear" w:color="auto" w:fill="auto"/>
            <w:vAlign w:val="center"/>
          </w:tcPr>
          <w:p w14:paraId="086420F2">
            <w:pPr>
              <w:jc w:val="center"/>
              <w:rPr>
                <w:rFonts w:hint="eastAsia" w:ascii="宋体" w:hAnsi="宋体" w:eastAsia="宋体" w:cs="宋体"/>
                <w:i w:val="0"/>
                <w:iCs w:val="0"/>
                <w:color w:val="000000"/>
                <w:sz w:val="24"/>
                <w:szCs w:val="24"/>
                <w:u w:val="none"/>
              </w:rPr>
            </w:pPr>
          </w:p>
        </w:tc>
        <w:tc>
          <w:tcPr>
            <w:tcW w:w="882" w:type="dxa"/>
            <w:vMerge w:val="continue"/>
            <w:tcBorders>
              <w:top w:val="nil"/>
              <w:left w:val="single" w:color="000000" w:sz="8" w:space="0"/>
              <w:bottom w:val="single" w:color="000000" w:sz="8" w:space="0"/>
              <w:right w:val="single" w:color="000000" w:sz="8" w:space="0"/>
            </w:tcBorders>
            <w:shd w:val="clear" w:color="auto" w:fill="auto"/>
            <w:vAlign w:val="center"/>
          </w:tcPr>
          <w:p w14:paraId="710BF3E1">
            <w:pPr>
              <w:jc w:val="center"/>
              <w:rPr>
                <w:rFonts w:hint="eastAsia" w:ascii="宋体" w:hAnsi="宋体" w:eastAsia="宋体" w:cs="宋体"/>
                <w:i w:val="0"/>
                <w:iCs w:val="0"/>
                <w:color w:val="000000"/>
                <w:sz w:val="24"/>
                <w:szCs w:val="24"/>
                <w:u w:val="none"/>
              </w:rPr>
            </w:pPr>
          </w:p>
        </w:tc>
        <w:tc>
          <w:tcPr>
            <w:tcW w:w="1350" w:type="dxa"/>
            <w:vMerge w:val="continue"/>
            <w:tcBorders>
              <w:top w:val="nil"/>
              <w:left w:val="single" w:color="000000" w:sz="8" w:space="0"/>
              <w:bottom w:val="single" w:color="000000" w:sz="8" w:space="0"/>
              <w:right w:val="single" w:color="000000" w:sz="8" w:space="0"/>
            </w:tcBorders>
            <w:shd w:val="clear" w:color="auto" w:fill="auto"/>
            <w:vAlign w:val="center"/>
          </w:tcPr>
          <w:p w14:paraId="14DB4D49">
            <w:pPr>
              <w:jc w:val="center"/>
              <w:rPr>
                <w:rFonts w:hint="eastAsia" w:ascii="宋体" w:hAnsi="宋体" w:eastAsia="宋体" w:cs="宋体"/>
                <w:i w:val="0"/>
                <w:iCs w:val="0"/>
                <w:color w:val="000000"/>
                <w:sz w:val="24"/>
                <w:szCs w:val="24"/>
                <w:u w:val="none"/>
              </w:rPr>
            </w:pPr>
          </w:p>
        </w:tc>
        <w:tc>
          <w:tcPr>
            <w:tcW w:w="3000" w:type="dxa"/>
            <w:vMerge w:val="continue"/>
            <w:tcBorders>
              <w:top w:val="nil"/>
              <w:left w:val="single" w:color="000000" w:sz="8" w:space="0"/>
              <w:bottom w:val="single" w:color="000000" w:sz="8" w:space="0"/>
              <w:right w:val="single" w:color="000000" w:sz="8" w:space="0"/>
            </w:tcBorders>
            <w:shd w:val="clear" w:color="auto" w:fill="auto"/>
            <w:vAlign w:val="center"/>
          </w:tcPr>
          <w:p w14:paraId="31C67449">
            <w:pPr>
              <w:jc w:val="center"/>
              <w:rPr>
                <w:rFonts w:hint="eastAsia" w:ascii="宋体" w:hAnsi="宋体" w:eastAsia="宋体" w:cs="宋体"/>
                <w:i w:val="0"/>
                <w:iCs w:val="0"/>
                <w:color w:val="000000"/>
                <w:sz w:val="24"/>
                <w:szCs w:val="24"/>
                <w:u w:val="none"/>
              </w:rPr>
            </w:pPr>
          </w:p>
        </w:tc>
      </w:tr>
      <w:tr w14:paraId="7CEFB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6" w:type="dxa"/>
            <w:vMerge w:val="restart"/>
            <w:tcBorders>
              <w:top w:val="nil"/>
              <w:left w:val="single" w:color="000000" w:sz="8" w:space="0"/>
              <w:bottom w:val="single" w:color="000000" w:sz="8" w:space="0"/>
              <w:right w:val="single" w:color="000000" w:sz="8" w:space="0"/>
            </w:tcBorders>
            <w:shd w:val="clear" w:color="auto" w:fill="auto"/>
            <w:vAlign w:val="center"/>
          </w:tcPr>
          <w:p w14:paraId="698B7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38" w:type="dxa"/>
            <w:vMerge w:val="restart"/>
            <w:tcBorders>
              <w:top w:val="nil"/>
              <w:left w:val="single" w:color="000000" w:sz="8" w:space="0"/>
              <w:bottom w:val="single" w:color="000000" w:sz="8" w:space="0"/>
              <w:right w:val="single" w:color="000000" w:sz="8" w:space="0"/>
            </w:tcBorders>
            <w:shd w:val="clear" w:color="auto" w:fill="auto"/>
            <w:vAlign w:val="center"/>
          </w:tcPr>
          <w:p w14:paraId="61DF1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开放金刚砂磨头直4.0mm</w:t>
            </w:r>
          </w:p>
        </w:tc>
        <w:tc>
          <w:tcPr>
            <w:tcW w:w="882" w:type="dxa"/>
            <w:vMerge w:val="restart"/>
            <w:tcBorders>
              <w:top w:val="nil"/>
              <w:left w:val="single" w:color="000000" w:sz="8" w:space="0"/>
              <w:bottom w:val="single" w:color="000000" w:sz="8" w:space="0"/>
              <w:right w:val="single" w:color="000000" w:sz="8" w:space="0"/>
            </w:tcBorders>
            <w:shd w:val="clear" w:color="auto" w:fill="auto"/>
            <w:vAlign w:val="center"/>
          </w:tcPr>
          <w:p w14:paraId="0EE53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0" w:type="dxa"/>
            <w:vMerge w:val="restart"/>
            <w:tcBorders>
              <w:top w:val="nil"/>
              <w:left w:val="single" w:color="000000" w:sz="8" w:space="0"/>
              <w:bottom w:val="single" w:color="000000" w:sz="8" w:space="0"/>
              <w:right w:val="single" w:color="000000" w:sz="8" w:space="0"/>
            </w:tcBorders>
            <w:shd w:val="clear" w:color="auto" w:fill="auto"/>
            <w:vAlign w:val="center"/>
          </w:tcPr>
          <w:p w14:paraId="0CAD0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0.26*2=0.52</w:t>
            </w:r>
          </w:p>
        </w:tc>
        <w:tc>
          <w:tcPr>
            <w:tcW w:w="3000" w:type="dxa"/>
            <w:vMerge w:val="restart"/>
            <w:tcBorders>
              <w:top w:val="nil"/>
              <w:left w:val="single" w:color="000000" w:sz="8" w:space="0"/>
              <w:bottom w:val="single" w:color="000000" w:sz="8" w:space="0"/>
              <w:right w:val="single" w:color="000000" w:sz="8" w:space="0"/>
            </w:tcBorders>
            <w:shd w:val="clear" w:color="auto" w:fill="auto"/>
            <w:vAlign w:val="center"/>
          </w:tcPr>
          <w:p w14:paraId="042D7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581025</wp:posOffset>
                  </wp:positionH>
                  <wp:positionV relativeFrom="paragraph">
                    <wp:posOffset>171450</wp:posOffset>
                  </wp:positionV>
                  <wp:extent cx="342900" cy="628650"/>
                  <wp:effectExtent l="0" t="0" r="0" b="0"/>
                  <wp:wrapNone/>
                  <wp:docPr id="12" name="图片_4"/>
                  <wp:cNvGraphicFramePr/>
                  <a:graphic xmlns:a="http://schemas.openxmlformats.org/drawingml/2006/main">
                    <a:graphicData uri="http://schemas.openxmlformats.org/drawingml/2006/picture">
                      <pic:pic xmlns:pic="http://schemas.openxmlformats.org/drawingml/2006/picture">
                        <pic:nvPicPr>
                          <pic:cNvPr id="12" name="图片_4"/>
                          <pic:cNvPicPr/>
                        </pic:nvPicPr>
                        <pic:blipFill>
                          <a:blip r:embed="rId10"/>
                          <a:stretch>
                            <a:fillRect/>
                          </a:stretch>
                        </pic:blipFill>
                        <pic:spPr>
                          <a:xfrm>
                            <a:off x="0" y="0"/>
                            <a:ext cx="342900" cy="628650"/>
                          </a:xfrm>
                          <a:prstGeom prst="rect">
                            <a:avLst/>
                          </a:prstGeom>
                          <a:noFill/>
                          <a:ln>
                            <a:noFill/>
                          </a:ln>
                        </pic:spPr>
                      </pic:pic>
                    </a:graphicData>
                  </a:graphic>
                </wp:anchor>
              </w:drawing>
            </w:r>
          </w:p>
        </w:tc>
      </w:tr>
      <w:tr w14:paraId="3DC75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vMerge w:val="continue"/>
            <w:tcBorders>
              <w:top w:val="nil"/>
              <w:left w:val="single" w:color="000000" w:sz="8" w:space="0"/>
              <w:bottom w:val="single" w:color="000000" w:sz="8" w:space="0"/>
              <w:right w:val="single" w:color="000000" w:sz="8" w:space="0"/>
            </w:tcBorders>
            <w:shd w:val="clear" w:color="auto" w:fill="auto"/>
            <w:vAlign w:val="center"/>
          </w:tcPr>
          <w:p w14:paraId="1E0D4C29">
            <w:pPr>
              <w:jc w:val="center"/>
              <w:rPr>
                <w:rFonts w:hint="eastAsia" w:ascii="宋体" w:hAnsi="宋体" w:eastAsia="宋体" w:cs="宋体"/>
                <w:i w:val="0"/>
                <w:iCs w:val="0"/>
                <w:color w:val="000000"/>
                <w:sz w:val="24"/>
                <w:szCs w:val="24"/>
                <w:u w:val="none"/>
              </w:rPr>
            </w:pPr>
          </w:p>
        </w:tc>
        <w:tc>
          <w:tcPr>
            <w:tcW w:w="1638" w:type="dxa"/>
            <w:vMerge w:val="continue"/>
            <w:tcBorders>
              <w:top w:val="nil"/>
              <w:left w:val="single" w:color="000000" w:sz="8" w:space="0"/>
              <w:bottom w:val="single" w:color="000000" w:sz="8" w:space="0"/>
              <w:right w:val="single" w:color="000000" w:sz="8" w:space="0"/>
            </w:tcBorders>
            <w:shd w:val="clear" w:color="auto" w:fill="auto"/>
            <w:vAlign w:val="center"/>
          </w:tcPr>
          <w:p w14:paraId="212A3713">
            <w:pPr>
              <w:jc w:val="center"/>
              <w:rPr>
                <w:rFonts w:hint="eastAsia" w:ascii="宋体" w:hAnsi="宋体" w:eastAsia="宋体" w:cs="宋体"/>
                <w:i w:val="0"/>
                <w:iCs w:val="0"/>
                <w:color w:val="000000"/>
                <w:sz w:val="24"/>
                <w:szCs w:val="24"/>
                <w:u w:val="none"/>
              </w:rPr>
            </w:pPr>
          </w:p>
        </w:tc>
        <w:tc>
          <w:tcPr>
            <w:tcW w:w="882" w:type="dxa"/>
            <w:vMerge w:val="continue"/>
            <w:tcBorders>
              <w:top w:val="nil"/>
              <w:left w:val="single" w:color="000000" w:sz="8" w:space="0"/>
              <w:bottom w:val="single" w:color="000000" w:sz="8" w:space="0"/>
              <w:right w:val="single" w:color="000000" w:sz="8" w:space="0"/>
            </w:tcBorders>
            <w:shd w:val="clear" w:color="auto" w:fill="auto"/>
            <w:vAlign w:val="center"/>
          </w:tcPr>
          <w:p w14:paraId="42FBE000">
            <w:pPr>
              <w:jc w:val="center"/>
              <w:rPr>
                <w:rFonts w:hint="eastAsia" w:ascii="宋体" w:hAnsi="宋体" w:eastAsia="宋体" w:cs="宋体"/>
                <w:i w:val="0"/>
                <w:iCs w:val="0"/>
                <w:color w:val="000000"/>
                <w:sz w:val="24"/>
                <w:szCs w:val="24"/>
                <w:u w:val="none"/>
              </w:rPr>
            </w:pPr>
          </w:p>
        </w:tc>
        <w:tc>
          <w:tcPr>
            <w:tcW w:w="1350" w:type="dxa"/>
            <w:vMerge w:val="continue"/>
            <w:tcBorders>
              <w:top w:val="nil"/>
              <w:left w:val="single" w:color="000000" w:sz="8" w:space="0"/>
              <w:bottom w:val="single" w:color="000000" w:sz="8" w:space="0"/>
              <w:right w:val="single" w:color="000000" w:sz="8" w:space="0"/>
            </w:tcBorders>
            <w:shd w:val="clear" w:color="auto" w:fill="auto"/>
            <w:vAlign w:val="center"/>
          </w:tcPr>
          <w:p w14:paraId="776522E0">
            <w:pPr>
              <w:jc w:val="center"/>
              <w:rPr>
                <w:rFonts w:hint="eastAsia" w:ascii="宋体" w:hAnsi="宋体" w:eastAsia="宋体" w:cs="宋体"/>
                <w:i w:val="0"/>
                <w:iCs w:val="0"/>
                <w:color w:val="000000"/>
                <w:sz w:val="24"/>
                <w:szCs w:val="24"/>
                <w:u w:val="none"/>
              </w:rPr>
            </w:pPr>
          </w:p>
        </w:tc>
        <w:tc>
          <w:tcPr>
            <w:tcW w:w="3000" w:type="dxa"/>
            <w:vMerge w:val="continue"/>
            <w:tcBorders>
              <w:top w:val="nil"/>
              <w:left w:val="single" w:color="000000" w:sz="8" w:space="0"/>
              <w:bottom w:val="single" w:color="000000" w:sz="8" w:space="0"/>
              <w:right w:val="single" w:color="000000" w:sz="8" w:space="0"/>
            </w:tcBorders>
            <w:shd w:val="clear" w:color="auto" w:fill="auto"/>
            <w:vAlign w:val="center"/>
          </w:tcPr>
          <w:p w14:paraId="67FD8B10">
            <w:pPr>
              <w:jc w:val="center"/>
              <w:rPr>
                <w:rFonts w:hint="eastAsia" w:ascii="宋体" w:hAnsi="宋体" w:eastAsia="宋体" w:cs="宋体"/>
                <w:i w:val="0"/>
                <w:iCs w:val="0"/>
                <w:color w:val="000000"/>
                <w:sz w:val="24"/>
                <w:szCs w:val="24"/>
                <w:u w:val="none"/>
              </w:rPr>
            </w:pPr>
          </w:p>
        </w:tc>
      </w:tr>
      <w:tr w14:paraId="01FE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vMerge w:val="continue"/>
            <w:tcBorders>
              <w:top w:val="nil"/>
              <w:left w:val="single" w:color="000000" w:sz="8" w:space="0"/>
              <w:bottom w:val="single" w:color="000000" w:sz="8" w:space="0"/>
              <w:right w:val="single" w:color="000000" w:sz="8" w:space="0"/>
            </w:tcBorders>
            <w:shd w:val="clear" w:color="auto" w:fill="auto"/>
            <w:vAlign w:val="center"/>
          </w:tcPr>
          <w:p w14:paraId="3687083E">
            <w:pPr>
              <w:jc w:val="center"/>
              <w:rPr>
                <w:rFonts w:hint="eastAsia" w:ascii="宋体" w:hAnsi="宋体" w:eastAsia="宋体" w:cs="宋体"/>
                <w:i w:val="0"/>
                <w:iCs w:val="0"/>
                <w:color w:val="000000"/>
                <w:sz w:val="24"/>
                <w:szCs w:val="24"/>
                <w:u w:val="none"/>
              </w:rPr>
            </w:pPr>
          </w:p>
        </w:tc>
        <w:tc>
          <w:tcPr>
            <w:tcW w:w="1638" w:type="dxa"/>
            <w:vMerge w:val="continue"/>
            <w:tcBorders>
              <w:top w:val="nil"/>
              <w:left w:val="single" w:color="000000" w:sz="8" w:space="0"/>
              <w:bottom w:val="single" w:color="000000" w:sz="8" w:space="0"/>
              <w:right w:val="single" w:color="000000" w:sz="8" w:space="0"/>
            </w:tcBorders>
            <w:shd w:val="clear" w:color="auto" w:fill="auto"/>
            <w:vAlign w:val="center"/>
          </w:tcPr>
          <w:p w14:paraId="737EF959">
            <w:pPr>
              <w:jc w:val="center"/>
              <w:rPr>
                <w:rFonts w:hint="eastAsia" w:ascii="宋体" w:hAnsi="宋体" w:eastAsia="宋体" w:cs="宋体"/>
                <w:i w:val="0"/>
                <w:iCs w:val="0"/>
                <w:color w:val="000000"/>
                <w:sz w:val="24"/>
                <w:szCs w:val="24"/>
                <w:u w:val="none"/>
              </w:rPr>
            </w:pPr>
          </w:p>
        </w:tc>
        <w:tc>
          <w:tcPr>
            <w:tcW w:w="882" w:type="dxa"/>
            <w:vMerge w:val="continue"/>
            <w:tcBorders>
              <w:top w:val="nil"/>
              <w:left w:val="single" w:color="000000" w:sz="8" w:space="0"/>
              <w:bottom w:val="single" w:color="000000" w:sz="8" w:space="0"/>
              <w:right w:val="single" w:color="000000" w:sz="8" w:space="0"/>
            </w:tcBorders>
            <w:shd w:val="clear" w:color="auto" w:fill="auto"/>
            <w:vAlign w:val="center"/>
          </w:tcPr>
          <w:p w14:paraId="3BC85A99">
            <w:pPr>
              <w:jc w:val="center"/>
              <w:rPr>
                <w:rFonts w:hint="eastAsia" w:ascii="宋体" w:hAnsi="宋体" w:eastAsia="宋体" w:cs="宋体"/>
                <w:i w:val="0"/>
                <w:iCs w:val="0"/>
                <w:color w:val="000000"/>
                <w:sz w:val="24"/>
                <w:szCs w:val="24"/>
                <w:u w:val="none"/>
              </w:rPr>
            </w:pPr>
          </w:p>
        </w:tc>
        <w:tc>
          <w:tcPr>
            <w:tcW w:w="1350" w:type="dxa"/>
            <w:vMerge w:val="continue"/>
            <w:tcBorders>
              <w:top w:val="nil"/>
              <w:left w:val="single" w:color="000000" w:sz="8" w:space="0"/>
              <w:bottom w:val="single" w:color="000000" w:sz="8" w:space="0"/>
              <w:right w:val="single" w:color="000000" w:sz="8" w:space="0"/>
            </w:tcBorders>
            <w:shd w:val="clear" w:color="auto" w:fill="auto"/>
            <w:vAlign w:val="center"/>
          </w:tcPr>
          <w:p w14:paraId="2B3678DD">
            <w:pPr>
              <w:jc w:val="center"/>
              <w:rPr>
                <w:rFonts w:hint="eastAsia" w:ascii="宋体" w:hAnsi="宋体" w:eastAsia="宋体" w:cs="宋体"/>
                <w:i w:val="0"/>
                <w:iCs w:val="0"/>
                <w:color w:val="000000"/>
                <w:sz w:val="24"/>
                <w:szCs w:val="24"/>
                <w:u w:val="none"/>
              </w:rPr>
            </w:pPr>
          </w:p>
        </w:tc>
        <w:tc>
          <w:tcPr>
            <w:tcW w:w="3000" w:type="dxa"/>
            <w:vMerge w:val="continue"/>
            <w:tcBorders>
              <w:top w:val="nil"/>
              <w:left w:val="single" w:color="000000" w:sz="8" w:space="0"/>
              <w:bottom w:val="single" w:color="000000" w:sz="8" w:space="0"/>
              <w:right w:val="single" w:color="000000" w:sz="8" w:space="0"/>
            </w:tcBorders>
            <w:shd w:val="clear" w:color="auto" w:fill="auto"/>
            <w:vAlign w:val="center"/>
          </w:tcPr>
          <w:p w14:paraId="01F07965">
            <w:pPr>
              <w:jc w:val="center"/>
              <w:rPr>
                <w:rFonts w:hint="eastAsia" w:ascii="宋体" w:hAnsi="宋体" w:eastAsia="宋体" w:cs="宋体"/>
                <w:i w:val="0"/>
                <w:iCs w:val="0"/>
                <w:color w:val="000000"/>
                <w:sz w:val="24"/>
                <w:szCs w:val="24"/>
                <w:u w:val="none"/>
              </w:rPr>
            </w:pPr>
          </w:p>
        </w:tc>
      </w:tr>
      <w:tr w14:paraId="31C8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1A7F2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38" w:type="dxa"/>
            <w:tcBorders>
              <w:top w:val="nil"/>
              <w:left w:val="single" w:color="000000" w:sz="8" w:space="0"/>
              <w:bottom w:val="single" w:color="000000" w:sz="8" w:space="0"/>
              <w:right w:val="single" w:color="000000" w:sz="8" w:space="0"/>
            </w:tcBorders>
            <w:shd w:val="clear" w:color="auto" w:fill="auto"/>
            <w:vAlign w:val="center"/>
          </w:tcPr>
          <w:p w14:paraId="03899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润滑油适配器</w:t>
            </w:r>
          </w:p>
        </w:tc>
        <w:tc>
          <w:tcPr>
            <w:tcW w:w="882" w:type="dxa"/>
            <w:tcBorders>
              <w:top w:val="nil"/>
              <w:left w:val="single" w:color="000000" w:sz="8" w:space="0"/>
              <w:bottom w:val="single" w:color="000000" w:sz="8" w:space="0"/>
              <w:right w:val="single" w:color="000000" w:sz="8" w:space="0"/>
            </w:tcBorders>
            <w:shd w:val="clear" w:color="auto" w:fill="auto"/>
            <w:vAlign w:val="center"/>
          </w:tcPr>
          <w:p w14:paraId="52B35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0" w:type="dxa"/>
            <w:tcBorders>
              <w:top w:val="nil"/>
              <w:left w:val="single" w:color="000000" w:sz="8" w:space="0"/>
              <w:bottom w:val="single" w:color="000000" w:sz="8" w:space="0"/>
              <w:right w:val="single" w:color="000000" w:sz="8" w:space="0"/>
            </w:tcBorders>
            <w:shd w:val="clear" w:color="auto" w:fill="auto"/>
            <w:vAlign w:val="center"/>
          </w:tcPr>
          <w:p w14:paraId="2278B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0.14</w:t>
            </w:r>
          </w:p>
        </w:tc>
        <w:tc>
          <w:tcPr>
            <w:tcW w:w="3000" w:type="dxa"/>
            <w:tcBorders>
              <w:top w:val="nil"/>
              <w:left w:val="single" w:color="000000" w:sz="8" w:space="0"/>
              <w:bottom w:val="single" w:color="000000" w:sz="8" w:space="0"/>
              <w:right w:val="single" w:color="000000" w:sz="8" w:space="0"/>
            </w:tcBorders>
            <w:shd w:val="clear" w:color="auto" w:fill="auto"/>
            <w:vAlign w:val="center"/>
          </w:tcPr>
          <w:p w14:paraId="56A3FF60">
            <w:pPr>
              <w:jc w:val="center"/>
              <w:rPr>
                <w:rFonts w:hint="eastAsia" w:ascii="宋体" w:hAnsi="宋体" w:eastAsia="宋体" w:cs="宋体"/>
                <w:i w:val="0"/>
                <w:iCs w:val="0"/>
                <w:color w:val="000000"/>
                <w:sz w:val="24"/>
                <w:szCs w:val="24"/>
                <w:u w:val="none"/>
              </w:rPr>
            </w:pPr>
          </w:p>
        </w:tc>
      </w:tr>
      <w:tr w14:paraId="2F9AA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1DDEB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38" w:type="dxa"/>
            <w:tcBorders>
              <w:top w:val="nil"/>
              <w:left w:val="single" w:color="000000" w:sz="8" w:space="0"/>
              <w:bottom w:val="single" w:color="000000" w:sz="8" w:space="0"/>
              <w:right w:val="single" w:color="000000" w:sz="8" w:space="0"/>
            </w:tcBorders>
            <w:shd w:val="clear" w:color="auto" w:fill="auto"/>
            <w:vAlign w:val="center"/>
          </w:tcPr>
          <w:p w14:paraId="790C8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清洁润滑油</w:t>
            </w:r>
          </w:p>
        </w:tc>
        <w:tc>
          <w:tcPr>
            <w:tcW w:w="882" w:type="dxa"/>
            <w:tcBorders>
              <w:top w:val="nil"/>
              <w:left w:val="single" w:color="000000" w:sz="8" w:space="0"/>
              <w:bottom w:val="single" w:color="000000" w:sz="8" w:space="0"/>
              <w:right w:val="single" w:color="000000" w:sz="8" w:space="0"/>
            </w:tcBorders>
            <w:shd w:val="clear" w:color="auto" w:fill="auto"/>
            <w:vAlign w:val="center"/>
          </w:tcPr>
          <w:p w14:paraId="11679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0" w:type="dxa"/>
            <w:tcBorders>
              <w:top w:val="nil"/>
              <w:left w:val="single" w:color="000000" w:sz="8" w:space="0"/>
              <w:bottom w:val="single" w:color="000000" w:sz="8" w:space="0"/>
              <w:right w:val="single" w:color="000000" w:sz="8" w:space="0"/>
            </w:tcBorders>
            <w:shd w:val="clear" w:color="auto" w:fill="auto"/>
            <w:vAlign w:val="center"/>
          </w:tcPr>
          <w:p w14:paraId="60912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0.14</w:t>
            </w:r>
          </w:p>
        </w:tc>
        <w:tc>
          <w:tcPr>
            <w:tcW w:w="3000" w:type="dxa"/>
            <w:tcBorders>
              <w:top w:val="nil"/>
              <w:left w:val="single" w:color="000000" w:sz="8" w:space="0"/>
              <w:bottom w:val="single" w:color="000000" w:sz="8" w:space="0"/>
              <w:right w:val="single" w:color="000000" w:sz="8" w:space="0"/>
            </w:tcBorders>
            <w:shd w:val="clear" w:color="auto" w:fill="auto"/>
            <w:vAlign w:val="center"/>
          </w:tcPr>
          <w:p w14:paraId="227B3884">
            <w:pPr>
              <w:jc w:val="center"/>
              <w:rPr>
                <w:rFonts w:hint="eastAsia" w:ascii="宋体" w:hAnsi="宋体" w:eastAsia="宋体" w:cs="宋体"/>
                <w:i w:val="0"/>
                <w:iCs w:val="0"/>
                <w:color w:val="000000"/>
                <w:sz w:val="24"/>
                <w:szCs w:val="24"/>
                <w:u w:val="none"/>
              </w:rPr>
            </w:pPr>
          </w:p>
        </w:tc>
      </w:tr>
      <w:tr w14:paraId="1886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0BCFB4B8">
            <w:pPr>
              <w:jc w:val="center"/>
              <w:rPr>
                <w:rFonts w:hint="eastAsia" w:ascii="宋体" w:hAnsi="宋体" w:eastAsia="宋体" w:cs="宋体"/>
                <w:i w:val="0"/>
                <w:iCs w:val="0"/>
                <w:color w:val="000000"/>
                <w:sz w:val="24"/>
                <w:szCs w:val="24"/>
                <w:u w:val="none"/>
              </w:rPr>
            </w:pPr>
          </w:p>
        </w:tc>
        <w:tc>
          <w:tcPr>
            <w:tcW w:w="1638" w:type="dxa"/>
            <w:tcBorders>
              <w:top w:val="nil"/>
              <w:left w:val="single" w:color="000000" w:sz="8" w:space="0"/>
              <w:bottom w:val="single" w:color="000000" w:sz="8" w:space="0"/>
              <w:right w:val="single" w:color="000000" w:sz="8" w:space="0"/>
            </w:tcBorders>
            <w:shd w:val="clear" w:color="auto" w:fill="auto"/>
            <w:vAlign w:val="center"/>
          </w:tcPr>
          <w:p w14:paraId="3456D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合计预算：</w:t>
            </w:r>
          </w:p>
        </w:tc>
        <w:tc>
          <w:tcPr>
            <w:tcW w:w="882" w:type="dxa"/>
            <w:tcBorders>
              <w:top w:val="nil"/>
              <w:left w:val="single" w:color="000000" w:sz="8" w:space="0"/>
              <w:bottom w:val="single" w:color="000000" w:sz="8" w:space="0"/>
              <w:right w:val="single" w:color="000000" w:sz="8" w:space="0"/>
            </w:tcBorders>
            <w:shd w:val="clear" w:color="auto" w:fill="auto"/>
            <w:vAlign w:val="center"/>
          </w:tcPr>
          <w:p w14:paraId="1C011CC1">
            <w:pPr>
              <w:jc w:val="center"/>
              <w:rPr>
                <w:rFonts w:hint="eastAsia" w:ascii="宋体" w:hAnsi="宋体" w:eastAsia="宋体" w:cs="宋体"/>
                <w:i w:val="0"/>
                <w:iCs w:val="0"/>
                <w:color w:val="000000"/>
                <w:sz w:val="24"/>
                <w:szCs w:val="24"/>
                <w:u w:val="none"/>
              </w:rPr>
            </w:pPr>
          </w:p>
        </w:tc>
        <w:tc>
          <w:tcPr>
            <w:tcW w:w="1350" w:type="dxa"/>
            <w:tcBorders>
              <w:top w:val="nil"/>
              <w:left w:val="single" w:color="000000" w:sz="8" w:space="0"/>
              <w:bottom w:val="single" w:color="000000" w:sz="8" w:space="0"/>
              <w:right w:val="single" w:color="000000" w:sz="8" w:space="0"/>
            </w:tcBorders>
            <w:shd w:val="clear" w:color="auto" w:fill="auto"/>
            <w:vAlign w:val="center"/>
          </w:tcPr>
          <w:p w14:paraId="43C17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00" w:type="dxa"/>
            <w:tcBorders>
              <w:top w:val="nil"/>
              <w:left w:val="single" w:color="000000" w:sz="8" w:space="0"/>
              <w:bottom w:val="single" w:color="000000" w:sz="8" w:space="0"/>
              <w:right w:val="single" w:color="000000" w:sz="8" w:space="0"/>
            </w:tcBorders>
            <w:shd w:val="clear" w:color="auto" w:fill="auto"/>
            <w:vAlign w:val="center"/>
          </w:tcPr>
          <w:p w14:paraId="03871644">
            <w:pPr>
              <w:jc w:val="center"/>
              <w:rPr>
                <w:rFonts w:hint="eastAsia" w:ascii="宋体" w:hAnsi="宋体" w:eastAsia="宋体" w:cs="宋体"/>
                <w:i w:val="0"/>
                <w:iCs w:val="0"/>
                <w:color w:val="000000"/>
                <w:sz w:val="24"/>
                <w:szCs w:val="24"/>
                <w:u w:val="none"/>
              </w:rPr>
            </w:pPr>
          </w:p>
        </w:tc>
      </w:tr>
      <w:tr w14:paraId="74314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26" w:type="dxa"/>
            <w:gridSpan w:val="5"/>
            <w:tcBorders>
              <w:top w:val="nil"/>
              <w:left w:val="single" w:color="000000" w:sz="8" w:space="0"/>
              <w:bottom w:val="single" w:color="000000" w:sz="8" w:space="0"/>
              <w:right w:val="single" w:color="000000" w:sz="8" w:space="0"/>
            </w:tcBorders>
            <w:shd w:val="clear" w:color="auto" w:fill="auto"/>
            <w:vAlign w:val="center"/>
          </w:tcPr>
          <w:p w14:paraId="6F721A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要求：必须与我院现有NSK动力磨钻主机相兼容。</w:t>
            </w:r>
          </w:p>
        </w:tc>
      </w:tr>
    </w:tbl>
    <w:p w14:paraId="3880974F">
      <w:pPr>
        <w:rPr>
          <w:rFonts w:hint="eastAsia"/>
          <w:lang w:val="en-US" w:eastAsia="zh-CN"/>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8F734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60BF0A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03BD10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21517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年后支付10%余款给乙方。</w:t>
      </w:r>
    </w:p>
    <w:p w14:paraId="7E8F65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5、质保与售后：超细手柄保修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 xml:space="preserve"> 年，终身维修。验收时出具原厂售后质保承诺书，质保期内每年巡检一次，并提交巡检记录。质保期内出现故障，1小时响应，响应后24小时上门服务。</w:t>
      </w:r>
    </w:p>
    <w:p w14:paraId="168168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r>
        <w:rPr>
          <w:rFonts w:hint="eastAsia" w:ascii="宋体" w:hAnsi="宋体" w:eastAsia="宋体" w:cs="宋体"/>
          <w:sz w:val="24"/>
          <w:szCs w:val="24"/>
        </w:rPr>
        <w:t xml:space="preserve"> </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5083B53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5C30054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UBE动力系统手柄及配件</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UBE动力系统手柄及配件</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1004"/>
        <w:gridCol w:w="809"/>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684" w:type="dxa"/>
            <w:vAlign w:val="top"/>
          </w:tcPr>
          <w:p w14:paraId="3EDEC3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004" w:type="dxa"/>
            <w:vAlign w:val="top"/>
          </w:tcPr>
          <w:p w14:paraId="68D30D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809" w:type="dxa"/>
            <w:vAlign w:val="top"/>
          </w:tcPr>
          <w:p w14:paraId="35C702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7DD1C2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6C4E50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718090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684" w:type="dxa"/>
            <w:shd w:val="clear" w:color="auto" w:fill="auto"/>
            <w:vAlign w:val="center"/>
          </w:tcPr>
          <w:p w14:paraId="7FBDCB10">
            <w:pPr>
              <w:spacing w:line="240" w:lineRule="auto"/>
              <w:jc w:val="center"/>
              <w:rPr>
                <w:rFonts w:hint="eastAsia" w:ascii="宋体" w:hAnsi="宋体" w:eastAsia="宋体" w:cs="宋体"/>
                <w:sz w:val="24"/>
                <w:szCs w:val="24"/>
              </w:rPr>
            </w:pPr>
            <w:r>
              <w:rPr>
                <w:rFonts w:hint="eastAsia" w:ascii="宋体" w:hAnsi="宋体" w:eastAsia="宋体" w:cs="宋体"/>
                <w:sz w:val="24"/>
                <w:szCs w:val="24"/>
                <w:lang w:eastAsia="zh-CN"/>
              </w:rPr>
              <w:t>超细</w:t>
            </w:r>
            <w:r>
              <w:rPr>
                <w:rFonts w:hint="eastAsia" w:ascii="宋体" w:hAnsi="宋体" w:eastAsia="宋体" w:cs="宋体"/>
                <w:sz w:val="24"/>
                <w:szCs w:val="24"/>
              </w:rPr>
              <w:t>手柄</w:t>
            </w:r>
          </w:p>
          <w:p w14:paraId="09E92C7C">
            <w:pPr>
              <w:spacing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（UBE</w:t>
            </w:r>
            <w:r>
              <w:rPr>
                <w:rFonts w:hint="eastAsia" w:ascii="宋体" w:hAnsi="宋体" w:eastAsia="宋体" w:cs="宋体"/>
                <w:sz w:val="24"/>
                <w:szCs w:val="24"/>
                <w:lang w:eastAsia="zh-CN"/>
              </w:rPr>
              <w:t>及开放</w:t>
            </w:r>
            <w:r>
              <w:rPr>
                <w:rFonts w:hint="eastAsia" w:ascii="宋体" w:hAnsi="宋体" w:eastAsia="宋体" w:cs="宋体"/>
                <w:sz w:val="24"/>
                <w:szCs w:val="24"/>
              </w:rPr>
              <w:t>手术用）</w:t>
            </w:r>
          </w:p>
        </w:tc>
        <w:tc>
          <w:tcPr>
            <w:tcW w:w="1004" w:type="dxa"/>
            <w:vAlign w:val="center"/>
          </w:tcPr>
          <w:p w14:paraId="15E622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809" w:type="dxa"/>
            <w:vAlign w:val="top"/>
          </w:tcPr>
          <w:p w14:paraId="2F0911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F69A4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shd w:val="clear" w:color="auto" w:fill="auto"/>
            <w:vAlign w:val="center"/>
          </w:tcPr>
          <w:p w14:paraId="07DC1063">
            <w:pPr>
              <w:spacing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1654" w:type="dxa"/>
            <w:vAlign w:val="top"/>
          </w:tcPr>
          <w:p w14:paraId="421347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5E2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684" w:type="dxa"/>
            <w:shd w:val="clear" w:color="auto" w:fill="auto"/>
            <w:vAlign w:val="center"/>
          </w:tcPr>
          <w:p w14:paraId="39AA870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孔镜</w:t>
            </w:r>
            <w:r>
              <w:rPr>
                <w:rFonts w:hint="eastAsia" w:ascii="宋体" w:hAnsi="宋体" w:eastAsia="宋体" w:cs="宋体"/>
                <w:sz w:val="24"/>
                <w:szCs w:val="24"/>
                <w:lang w:eastAsia="zh-CN"/>
              </w:rPr>
              <w:t>粗金钢砂</w:t>
            </w:r>
            <w:r>
              <w:rPr>
                <w:rFonts w:hint="eastAsia" w:ascii="宋体" w:hAnsi="宋体" w:eastAsia="宋体" w:cs="宋体"/>
                <w:sz w:val="24"/>
                <w:szCs w:val="24"/>
              </w:rPr>
              <w:t>磨头</w:t>
            </w:r>
          </w:p>
          <w:p w14:paraId="32D27603">
            <w:pPr>
              <w:spacing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rPr>
              <w:t>直径3.0mm</w:t>
            </w:r>
            <w:r>
              <w:rPr>
                <w:rFonts w:hint="eastAsia" w:ascii="宋体" w:hAnsi="宋体" w:eastAsia="宋体" w:cs="宋体"/>
                <w:sz w:val="24"/>
                <w:szCs w:val="24"/>
                <w:lang w:eastAsia="zh-CN"/>
              </w:rPr>
              <w:t>）</w:t>
            </w:r>
          </w:p>
        </w:tc>
        <w:tc>
          <w:tcPr>
            <w:tcW w:w="1004" w:type="dxa"/>
            <w:vAlign w:val="center"/>
          </w:tcPr>
          <w:p w14:paraId="456510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09" w:type="dxa"/>
            <w:vAlign w:val="top"/>
          </w:tcPr>
          <w:p w14:paraId="34FFD2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544471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center"/>
          </w:tcPr>
          <w:p w14:paraId="7C372396">
            <w:pPr>
              <w:spacing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654" w:type="dxa"/>
            <w:vAlign w:val="top"/>
          </w:tcPr>
          <w:p w14:paraId="7FF3033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424C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684" w:type="dxa"/>
            <w:shd w:val="clear" w:color="auto" w:fill="auto"/>
            <w:vAlign w:val="center"/>
          </w:tcPr>
          <w:p w14:paraId="0376EE71">
            <w:pPr>
              <w:spacing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UBE粗金刚砂磨头直径3.0mm</w:t>
            </w:r>
          </w:p>
        </w:tc>
        <w:tc>
          <w:tcPr>
            <w:tcW w:w="1004" w:type="dxa"/>
            <w:vAlign w:val="center"/>
          </w:tcPr>
          <w:p w14:paraId="27F24B4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09" w:type="dxa"/>
            <w:vAlign w:val="top"/>
          </w:tcPr>
          <w:p w14:paraId="1ADD36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245410B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center"/>
          </w:tcPr>
          <w:p w14:paraId="3FCE3BB9">
            <w:pPr>
              <w:spacing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1654" w:type="dxa"/>
            <w:vAlign w:val="top"/>
          </w:tcPr>
          <w:p w14:paraId="487C2A3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52C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684" w:type="dxa"/>
            <w:shd w:val="clear" w:color="auto" w:fill="auto"/>
            <w:vAlign w:val="center"/>
          </w:tcPr>
          <w:p w14:paraId="35AF33DC">
            <w:pPr>
              <w:spacing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eastAsia="zh-CN"/>
              </w:rPr>
              <w:t>开放</w:t>
            </w:r>
            <w:r>
              <w:rPr>
                <w:rFonts w:hint="eastAsia" w:ascii="宋体" w:hAnsi="宋体" w:eastAsia="宋体" w:cs="宋体"/>
                <w:sz w:val="24"/>
                <w:szCs w:val="24"/>
              </w:rPr>
              <w:t>金刚砂磨头直4.0mm</w:t>
            </w:r>
          </w:p>
        </w:tc>
        <w:tc>
          <w:tcPr>
            <w:tcW w:w="1004" w:type="dxa"/>
            <w:vAlign w:val="center"/>
          </w:tcPr>
          <w:p w14:paraId="0FEFC1C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09" w:type="dxa"/>
            <w:vAlign w:val="top"/>
          </w:tcPr>
          <w:p w14:paraId="36390C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0760FF0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center"/>
          </w:tcPr>
          <w:p w14:paraId="5F2638D9">
            <w:pPr>
              <w:spacing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1654" w:type="dxa"/>
            <w:vAlign w:val="top"/>
          </w:tcPr>
          <w:p w14:paraId="668C52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68D2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684" w:type="dxa"/>
            <w:shd w:val="clear" w:color="auto" w:fill="auto"/>
            <w:vAlign w:val="center"/>
          </w:tcPr>
          <w:p w14:paraId="129B883D">
            <w:pPr>
              <w:spacing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润滑油适配器</w:t>
            </w:r>
          </w:p>
        </w:tc>
        <w:tc>
          <w:tcPr>
            <w:tcW w:w="1004" w:type="dxa"/>
            <w:vAlign w:val="center"/>
          </w:tcPr>
          <w:p w14:paraId="709ECD9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09" w:type="dxa"/>
            <w:vAlign w:val="top"/>
          </w:tcPr>
          <w:p w14:paraId="43ABF7D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45160C7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center"/>
          </w:tcPr>
          <w:p w14:paraId="054FED93">
            <w:pPr>
              <w:spacing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1654" w:type="dxa"/>
            <w:vAlign w:val="top"/>
          </w:tcPr>
          <w:p w14:paraId="1D2270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881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684" w:type="dxa"/>
            <w:shd w:val="clear" w:color="auto" w:fill="auto"/>
            <w:vAlign w:val="center"/>
          </w:tcPr>
          <w:p w14:paraId="0C282C44">
            <w:pPr>
              <w:spacing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eastAsia="zh-CN"/>
              </w:rPr>
              <w:t>清洁润滑油</w:t>
            </w:r>
          </w:p>
        </w:tc>
        <w:tc>
          <w:tcPr>
            <w:tcW w:w="1004" w:type="dxa"/>
            <w:vAlign w:val="center"/>
          </w:tcPr>
          <w:p w14:paraId="2D747C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09" w:type="dxa"/>
            <w:vAlign w:val="top"/>
          </w:tcPr>
          <w:p w14:paraId="3C0423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215583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center"/>
          </w:tcPr>
          <w:p w14:paraId="582FAEAC">
            <w:pPr>
              <w:spacing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1654" w:type="dxa"/>
            <w:vAlign w:val="top"/>
          </w:tcPr>
          <w:p w14:paraId="2DABCD7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4117F42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2E2F71C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 UBE动力系统手柄及耗材</w:t>
      </w:r>
      <w:r>
        <w:rPr>
          <w:rFonts w:hint="eastAsia" w:ascii="宋体" w:hAnsi="宋体" w:eastAsia="宋体" w:cs="宋体"/>
          <w:sz w:val="24"/>
          <w:szCs w:val="24"/>
          <w:highlight w:val="none"/>
          <w:lang w:val="en-US" w:eastAsia="zh-CN"/>
        </w:rPr>
        <w:t>必须与我院现有NSK动力磨钻主机相兼容。</w:t>
      </w:r>
    </w:p>
    <w:p w14:paraId="011B13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本合同超细手柄质保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bookmarkStart w:id="4" w:name="_GoBack"/>
      <w:bookmarkEnd w:id="4"/>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593381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4CD2E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B714FF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7518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2D3EA8F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4A057F1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2FE7C2D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8987A09">
      <w:pPr>
        <w:spacing w:line="48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11"/>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12"/>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13"/>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4"/>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00172A27"/>
    <w:rsid w:val="00AE556A"/>
    <w:rsid w:val="02390242"/>
    <w:rsid w:val="03E43FAE"/>
    <w:rsid w:val="04653F41"/>
    <w:rsid w:val="04B72FC8"/>
    <w:rsid w:val="04F57A38"/>
    <w:rsid w:val="050719CA"/>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7F91BB8"/>
    <w:rsid w:val="193E7D91"/>
    <w:rsid w:val="19E91315"/>
    <w:rsid w:val="1AF56B46"/>
    <w:rsid w:val="1DD7486D"/>
    <w:rsid w:val="1E79119D"/>
    <w:rsid w:val="1F334F58"/>
    <w:rsid w:val="1F796B24"/>
    <w:rsid w:val="1FC602A8"/>
    <w:rsid w:val="1FE73549"/>
    <w:rsid w:val="2038045E"/>
    <w:rsid w:val="20AF0900"/>
    <w:rsid w:val="20B41DA7"/>
    <w:rsid w:val="21C61C7A"/>
    <w:rsid w:val="23F374DB"/>
    <w:rsid w:val="24881A32"/>
    <w:rsid w:val="25266F96"/>
    <w:rsid w:val="272B6E6C"/>
    <w:rsid w:val="27CF2BB7"/>
    <w:rsid w:val="28E81B29"/>
    <w:rsid w:val="28FD390A"/>
    <w:rsid w:val="29B45A41"/>
    <w:rsid w:val="2A174DA9"/>
    <w:rsid w:val="2AB010A8"/>
    <w:rsid w:val="2AC66F99"/>
    <w:rsid w:val="2C0A2E19"/>
    <w:rsid w:val="2C130D0B"/>
    <w:rsid w:val="2C7642D0"/>
    <w:rsid w:val="2CC97A35"/>
    <w:rsid w:val="2DD77C64"/>
    <w:rsid w:val="2DDA1E78"/>
    <w:rsid w:val="2DE00B8C"/>
    <w:rsid w:val="2EAC037F"/>
    <w:rsid w:val="2EB67A5C"/>
    <w:rsid w:val="302741D2"/>
    <w:rsid w:val="308B184D"/>
    <w:rsid w:val="309C1E01"/>
    <w:rsid w:val="30BB11DD"/>
    <w:rsid w:val="31F17CD1"/>
    <w:rsid w:val="324F4D43"/>
    <w:rsid w:val="33384C93"/>
    <w:rsid w:val="340F06E9"/>
    <w:rsid w:val="34C12F54"/>
    <w:rsid w:val="366241E2"/>
    <w:rsid w:val="36B66AAC"/>
    <w:rsid w:val="36E47928"/>
    <w:rsid w:val="372F7378"/>
    <w:rsid w:val="37BA0809"/>
    <w:rsid w:val="397348CD"/>
    <w:rsid w:val="3A8E0AB7"/>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296E82"/>
    <w:rsid w:val="479B74B7"/>
    <w:rsid w:val="48735221"/>
    <w:rsid w:val="4A354E62"/>
    <w:rsid w:val="4AEE1A11"/>
    <w:rsid w:val="4B7F39F4"/>
    <w:rsid w:val="4BAE646F"/>
    <w:rsid w:val="4CAC1559"/>
    <w:rsid w:val="4D754257"/>
    <w:rsid w:val="4DCD6AB3"/>
    <w:rsid w:val="4EE7662F"/>
    <w:rsid w:val="50216DCD"/>
    <w:rsid w:val="50540C20"/>
    <w:rsid w:val="506258C6"/>
    <w:rsid w:val="51AC28BD"/>
    <w:rsid w:val="52183ACC"/>
    <w:rsid w:val="53B55872"/>
    <w:rsid w:val="544055F2"/>
    <w:rsid w:val="54AD4386"/>
    <w:rsid w:val="55D8243C"/>
    <w:rsid w:val="56A80594"/>
    <w:rsid w:val="581A7C72"/>
    <w:rsid w:val="583A4BD7"/>
    <w:rsid w:val="59C74B1F"/>
    <w:rsid w:val="5A886F59"/>
    <w:rsid w:val="611B6B1B"/>
    <w:rsid w:val="62C222C2"/>
    <w:rsid w:val="632D7C40"/>
    <w:rsid w:val="64133D6A"/>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6C47877"/>
    <w:rsid w:val="77423DFF"/>
    <w:rsid w:val="783B5EA9"/>
    <w:rsid w:val="79EB699D"/>
    <w:rsid w:val="7B0620DE"/>
    <w:rsid w:val="7BBF44BB"/>
    <w:rsid w:val="7BF15CE4"/>
    <w:rsid w:val="7C3A27E5"/>
    <w:rsid w:val="7D9727DD"/>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7812</Words>
  <Characters>8213</Characters>
  <Lines>0</Lines>
  <Paragraphs>0</Paragraphs>
  <TotalTime>1</TotalTime>
  <ScaleCrop>false</ScaleCrop>
  <LinksUpToDate>false</LinksUpToDate>
  <CharactersWithSpaces>9177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2025-06-27T02:48:34Z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