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16FC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color w:val="auto"/>
          <w:sz w:val="36"/>
          <w:szCs w:val="36"/>
          <w:lang w:eastAsia="zh-CN"/>
        </w:rPr>
      </w:pPr>
    </w:p>
    <w:p w14:paraId="6823140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color w:val="auto"/>
          <w:sz w:val="44"/>
          <w:szCs w:val="44"/>
        </w:rPr>
      </w:pPr>
      <w:r>
        <w:rPr>
          <w:rFonts w:hint="eastAsia" w:asciiTheme="minorEastAsia" w:hAnsiTheme="minorEastAsia" w:eastAsiaTheme="minorEastAsia" w:cstheme="minorEastAsia"/>
          <w:b/>
          <w:bCs/>
          <w:color w:val="auto"/>
          <w:sz w:val="44"/>
          <w:szCs w:val="44"/>
          <w:lang w:eastAsia="zh-CN"/>
        </w:rPr>
        <w:t>娄底市中心</w:t>
      </w:r>
      <w:r>
        <w:rPr>
          <w:rFonts w:hint="eastAsia" w:asciiTheme="minorEastAsia" w:hAnsiTheme="minorEastAsia" w:eastAsiaTheme="minorEastAsia" w:cstheme="minorEastAsia"/>
          <w:b/>
          <w:bCs/>
          <w:color w:val="auto"/>
          <w:sz w:val="44"/>
          <w:szCs w:val="44"/>
        </w:rPr>
        <w:t>医院食堂</w:t>
      </w:r>
      <w:r>
        <w:rPr>
          <w:rFonts w:hint="eastAsia" w:asciiTheme="minorEastAsia" w:hAnsiTheme="minorEastAsia" w:cstheme="minorEastAsia"/>
          <w:b/>
          <w:bCs/>
          <w:color w:val="auto"/>
          <w:sz w:val="44"/>
          <w:szCs w:val="44"/>
          <w:lang w:val="en-US" w:eastAsia="zh-CN"/>
        </w:rPr>
        <w:t>房屋</w:t>
      </w:r>
      <w:r>
        <w:rPr>
          <w:rFonts w:hint="eastAsia" w:ascii="宋体" w:hAnsi="宋体" w:eastAsia="宋体" w:cs="宋体"/>
          <w:b/>
          <w:bCs/>
          <w:color w:val="auto"/>
          <w:sz w:val="44"/>
          <w:szCs w:val="44"/>
          <w:lang w:val="en-US" w:eastAsia="zh-CN"/>
        </w:rPr>
        <w:t>租赁权拍卖</w:t>
      </w:r>
      <w:r>
        <w:rPr>
          <w:rFonts w:hint="eastAsia" w:asciiTheme="minorEastAsia" w:hAnsiTheme="minorEastAsia" w:eastAsiaTheme="minorEastAsia" w:cstheme="minorEastAsia"/>
          <w:b/>
          <w:bCs/>
          <w:color w:val="auto"/>
          <w:sz w:val="44"/>
          <w:szCs w:val="44"/>
        </w:rPr>
        <w:t>项目</w:t>
      </w:r>
    </w:p>
    <w:p w14:paraId="4E43CC8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default" w:asciiTheme="minorEastAsia" w:hAnsiTheme="minorEastAsia" w:eastAsiaTheme="minorEastAsia" w:cstheme="minorEastAsia"/>
          <w:b/>
          <w:bCs/>
          <w:color w:val="auto"/>
          <w:sz w:val="44"/>
          <w:szCs w:val="44"/>
          <w:lang w:val="en-US" w:eastAsia="zh-CN"/>
        </w:rPr>
      </w:pPr>
      <w:r>
        <w:rPr>
          <w:rFonts w:hint="eastAsia" w:asciiTheme="minorEastAsia" w:hAnsiTheme="minorEastAsia" w:cstheme="minorEastAsia"/>
          <w:b/>
          <w:bCs/>
          <w:color w:val="auto"/>
          <w:sz w:val="44"/>
          <w:szCs w:val="44"/>
          <w:lang w:val="en-US" w:eastAsia="zh-CN"/>
        </w:rPr>
        <w:t>遴选</w:t>
      </w:r>
      <w:r>
        <w:rPr>
          <w:rFonts w:hint="eastAsia" w:asciiTheme="minorEastAsia" w:hAnsiTheme="minorEastAsia" w:eastAsiaTheme="minorEastAsia" w:cstheme="minorEastAsia"/>
          <w:b/>
          <w:bCs/>
          <w:color w:val="auto"/>
          <w:sz w:val="44"/>
          <w:szCs w:val="44"/>
        </w:rPr>
        <w:t>拍卖</w:t>
      </w:r>
      <w:r>
        <w:rPr>
          <w:rFonts w:hint="eastAsia" w:asciiTheme="minorEastAsia" w:hAnsiTheme="minorEastAsia" w:cstheme="minorEastAsia"/>
          <w:b/>
          <w:bCs/>
          <w:color w:val="auto"/>
          <w:sz w:val="44"/>
          <w:szCs w:val="44"/>
          <w:lang w:val="en-US" w:eastAsia="zh-CN"/>
        </w:rPr>
        <w:t>公司</w:t>
      </w:r>
    </w:p>
    <w:p w14:paraId="2A55668C">
      <w:pPr>
        <w:widowControl/>
        <w:tabs>
          <w:tab w:val="left" w:pos="2977"/>
        </w:tabs>
        <w:spacing w:line="360" w:lineRule="auto"/>
        <w:ind w:firstLine="420" w:firstLineChars="0"/>
        <w:jc w:val="center"/>
        <w:rPr>
          <w:rFonts w:ascii="宋体" w:hAnsi="宋体"/>
          <w:b/>
          <w:bCs/>
          <w:color w:val="auto"/>
          <w:kern w:val="0"/>
          <w:sz w:val="48"/>
          <w:szCs w:val="48"/>
        </w:rPr>
      </w:pPr>
    </w:p>
    <w:p w14:paraId="2BD8ACF7">
      <w:pPr>
        <w:widowControl/>
        <w:spacing w:line="360" w:lineRule="auto"/>
        <w:rPr>
          <w:rFonts w:ascii="宋体" w:hAnsi="宋体"/>
          <w:b/>
          <w:bCs/>
          <w:color w:val="auto"/>
          <w:kern w:val="0"/>
          <w:sz w:val="36"/>
          <w:szCs w:val="36"/>
        </w:rPr>
      </w:pPr>
    </w:p>
    <w:p w14:paraId="7ED3934E">
      <w:pPr>
        <w:widowControl/>
        <w:spacing w:line="360" w:lineRule="auto"/>
        <w:rPr>
          <w:rFonts w:ascii="宋体" w:hAnsi="宋体"/>
          <w:b/>
          <w:bCs/>
          <w:color w:val="auto"/>
          <w:kern w:val="0"/>
          <w:sz w:val="36"/>
          <w:szCs w:val="36"/>
        </w:rPr>
      </w:pPr>
    </w:p>
    <w:p w14:paraId="7EEE19A9">
      <w:pPr>
        <w:widowControl/>
        <w:spacing w:line="360" w:lineRule="auto"/>
        <w:jc w:val="center"/>
        <w:rPr>
          <w:rFonts w:hint="eastAsia" w:ascii="宋体" w:hAnsi="宋体"/>
          <w:b/>
          <w:bCs/>
          <w:color w:val="auto"/>
          <w:kern w:val="0"/>
          <w:sz w:val="68"/>
          <w:szCs w:val="68"/>
        </w:rPr>
      </w:pPr>
      <w:r>
        <w:rPr>
          <w:rFonts w:hint="eastAsia" w:ascii="宋体" w:hAnsi="宋体"/>
          <w:b/>
          <w:bCs/>
          <w:color w:val="auto"/>
          <w:kern w:val="0"/>
          <w:sz w:val="68"/>
          <w:szCs w:val="68"/>
        </w:rPr>
        <w:t>遴</w:t>
      </w:r>
    </w:p>
    <w:p w14:paraId="099CB00A">
      <w:pPr>
        <w:widowControl/>
        <w:spacing w:line="360" w:lineRule="auto"/>
        <w:jc w:val="center"/>
        <w:rPr>
          <w:rFonts w:hint="eastAsia" w:ascii="宋体" w:hAnsi="宋体"/>
          <w:b/>
          <w:bCs/>
          <w:color w:val="auto"/>
          <w:kern w:val="0"/>
          <w:sz w:val="68"/>
          <w:szCs w:val="68"/>
        </w:rPr>
      </w:pPr>
    </w:p>
    <w:p w14:paraId="64C059BB">
      <w:pPr>
        <w:widowControl/>
        <w:spacing w:line="360" w:lineRule="auto"/>
        <w:jc w:val="center"/>
        <w:rPr>
          <w:rFonts w:hint="eastAsia" w:ascii="宋体" w:hAnsi="宋体"/>
          <w:b/>
          <w:bCs/>
          <w:color w:val="auto"/>
          <w:kern w:val="0"/>
          <w:sz w:val="68"/>
          <w:szCs w:val="68"/>
        </w:rPr>
      </w:pPr>
      <w:r>
        <w:rPr>
          <w:rFonts w:hint="eastAsia" w:ascii="宋体" w:hAnsi="宋体"/>
          <w:b/>
          <w:bCs/>
          <w:color w:val="auto"/>
          <w:kern w:val="0"/>
          <w:sz w:val="68"/>
          <w:szCs w:val="68"/>
        </w:rPr>
        <w:t>选</w:t>
      </w:r>
    </w:p>
    <w:p w14:paraId="274B3F98">
      <w:pPr>
        <w:widowControl/>
        <w:spacing w:line="360" w:lineRule="auto"/>
        <w:jc w:val="center"/>
        <w:rPr>
          <w:rFonts w:hint="eastAsia" w:ascii="宋体" w:hAnsi="宋体"/>
          <w:b/>
          <w:bCs/>
          <w:color w:val="auto"/>
          <w:kern w:val="0"/>
          <w:sz w:val="68"/>
          <w:szCs w:val="68"/>
        </w:rPr>
      </w:pPr>
    </w:p>
    <w:p w14:paraId="1E906F26">
      <w:pPr>
        <w:widowControl/>
        <w:spacing w:line="360" w:lineRule="auto"/>
        <w:jc w:val="center"/>
        <w:rPr>
          <w:rFonts w:hint="eastAsia" w:ascii="宋体" w:hAnsi="宋体"/>
          <w:b/>
          <w:bCs/>
          <w:color w:val="auto"/>
          <w:kern w:val="0"/>
          <w:sz w:val="68"/>
          <w:szCs w:val="68"/>
        </w:rPr>
      </w:pPr>
      <w:r>
        <w:rPr>
          <w:rFonts w:hint="eastAsia" w:ascii="宋体" w:hAnsi="宋体"/>
          <w:b/>
          <w:bCs/>
          <w:color w:val="auto"/>
          <w:kern w:val="0"/>
          <w:sz w:val="68"/>
          <w:szCs w:val="68"/>
        </w:rPr>
        <w:t>文</w:t>
      </w:r>
    </w:p>
    <w:p w14:paraId="44D76CBC">
      <w:pPr>
        <w:widowControl/>
        <w:spacing w:line="360" w:lineRule="auto"/>
        <w:jc w:val="center"/>
        <w:rPr>
          <w:rFonts w:hint="eastAsia" w:ascii="宋体" w:hAnsi="宋体"/>
          <w:b/>
          <w:bCs/>
          <w:color w:val="auto"/>
          <w:kern w:val="0"/>
          <w:sz w:val="68"/>
          <w:szCs w:val="68"/>
        </w:rPr>
      </w:pPr>
    </w:p>
    <w:p w14:paraId="13365BE7">
      <w:pPr>
        <w:widowControl/>
        <w:spacing w:line="360" w:lineRule="auto"/>
        <w:jc w:val="center"/>
        <w:rPr>
          <w:rFonts w:ascii="宋体" w:hAnsi="宋体"/>
          <w:b/>
          <w:bCs/>
          <w:color w:val="auto"/>
          <w:kern w:val="0"/>
          <w:sz w:val="68"/>
          <w:szCs w:val="68"/>
        </w:rPr>
      </w:pPr>
      <w:r>
        <w:rPr>
          <w:rFonts w:hint="eastAsia" w:ascii="宋体" w:hAnsi="宋体"/>
          <w:b/>
          <w:bCs/>
          <w:color w:val="auto"/>
          <w:kern w:val="0"/>
          <w:sz w:val="68"/>
          <w:szCs w:val="68"/>
        </w:rPr>
        <w:t>件</w:t>
      </w:r>
    </w:p>
    <w:p w14:paraId="0E7FE8F9">
      <w:pPr>
        <w:widowControl/>
        <w:spacing w:line="360" w:lineRule="auto"/>
        <w:rPr>
          <w:rFonts w:ascii="宋体" w:hAnsi="宋体"/>
          <w:b/>
          <w:bCs/>
          <w:color w:val="auto"/>
          <w:kern w:val="0"/>
          <w:szCs w:val="21"/>
        </w:rPr>
      </w:pPr>
    </w:p>
    <w:p w14:paraId="698A756A">
      <w:pPr>
        <w:widowControl/>
        <w:spacing w:line="360" w:lineRule="auto"/>
        <w:rPr>
          <w:rFonts w:ascii="宋体" w:hAnsi="宋体"/>
          <w:b/>
          <w:bCs/>
          <w:color w:val="auto"/>
          <w:kern w:val="0"/>
          <w:szCs w:val="21"/>
        </w:rPr>
      </w:pPr>
    </w:p>
    <w:p w14:paraId="2BEB5AE7">
      <w:pPr>
        <w:widowControl/>
        <w:spacing w:line="360" w:lineRule="auto"/>
        <w:rPr>
          <w:rFonts w:ascii="宋体" w:hAnsi="宋体"/>
          <w:b/>
          <w:bCs/>
          <w:color w:val="auto"/>
          <w:kern w:val="0"/>
          <w:szCs w:val="21"/>
        </w:rPr>
      </w:pPr>
    </w:p>
    <w:p w14:paraId="5B391F49">
      <w:pPr>
        <w:widowControl/>
        <w:spacing w:line="360" w:lineRule="auto"/>
        <w:rPr>
          <w:rFonts w:ascii="宋体" w:hAnsi="宋体"/>
          <w:color w:val="auto"/>
          <w:kern w:val="0"/>
          <w:szCs w:val="21"/>
        </w:rPr>
      </w:pPr>
    </w:p>
    <w:p w14:paraId="3B868779">
      <w:pPr>
        <w:widowControl/>
        <w:spacing w:line="360" w:lineRule="auto"/>
        <w:jc w:val="center"/>
        <w:rPr>
          <w:rFonts w:ascii="宋体" w:hAnsi="宋体"/>
          <w:color w:val="auto"/>
          <w:kern w:val="0"/>
          <w:szCs w:val="21"/>
        </w:rPr>
      </w:pPr>
    </w:p>
    <w:p w14:paraId="759FF5C6">
      <w:pPr>
        <w:widowControl/>
        <w:spacing w:line="360" w:lineRule="auto"/>
        <w:ind w:firstLine="643" w:firstLineChars="200"/>
        <w:jc w:val="center"/>
        <w:rPr>
          <w:rFonts w:hint="eastAsia" w:ascii="宋体" w:hAnsi="宋体" w:eastAsia="宋体"/>
          <w:b/>
          <w:bCs/>
          <w:color w:val="auto"/>
          <w:kern w:val="0"/>
          <w:sz w:val="32"/>
          <w:szCs w:val="32"/>
          <w:lang w:eastAsia="zh-CN"/>
        </w:rPr>
      </w:pPr>
      <w:r>
        <w:rPr>
          <w:rFonts w:hint="eastAsia" w:ascii="宋体" w:hAnsi="宋体"/>
          <w:b/>
          <w:bCs/>
          <w:color w:val="auto"/>
          <w:kern w:val="0"/>
          <w:sz w:val="32"/>
          <w:szCs w:val="32"/>
          <w:lang w:eastAsia="zh-CN"/>
        </w:rPr>
        <w:t>娄底市中心医院</w:t>
      </w:r>
    </w:p>
    <w:p w14:paraId="7BC3E9B6">
      <w:pPr>
        <w:widowControl/>
        <w:spacing w:line="360" w:lineRule="auto"/>
        <w:ind w:firstLine="643" w:firstLineChars="200"/>
        <w:jc w:val="center"/>
        <w:rPr>
          <w:rFonts w:ascii="宋体" w:hAnsi="宋体"/>
          <w:b/>
          <w:bCs/>
          <w:color w:val="auto"/>
          <w:kern w:val="0"/>
          <w:sz w:val="32"/>
          <w:szCs w:val="32"/>
        </w:rPr>
      </w:pPr>
      <w:r>
        <w:rPr>
          <w:rFonts w:hint="eastAsia" w:ascii="宋体" w:hAnsi="宋体"/>
          <w:b/>
          <w:bCs/>
          <w:color w:val="auto"/>
          <w:kern w:val="0"/>
          <w:sz w:val="32"/>
          <w:szCs w:val="32"/>
        </w:rPr>
        <w:t>20</w:t>
      </w:r>
      <w:r>
        <w:rPr>
          <w:rFonts w:ascii="宋体" w:hAnsi="宋体"/>
          <w:b/>
          <w:bCs/>
          <w:color w:val="auto"/>
          <w:kern w:val="0"/>
          <w:sz w:val="32"/>
          <w:szCs w:val="32"/>
        </w:rPr>
        <w:t>2</w:t>
      </w:r>
      <w:r>
        <w:rPr>
          <w:rFonts w:hint="eastAsia" w:ascii="宋体" w:hAnsi="宋体"/>
          <w:b/>
          <w:bCs/>
          <w:color w:val="auto"/>
          <w:kern w:val="0"/>
          <w:sz w:val="32"/>
          <w:szCs w:val="32"/>
          <w:lang w:val="en-US" w:eastAsia="zh-CN"/>
        </w:rPr>
        <w:t>5</w:t>
      </w:r>
      <w:r>
        <w:rPr>
          <w:rFonts w:hint="eastAsia" w:ascii="宋体" w:hAnsi="宋体"/>
          <w:b/>
          <w:bCs/>
          <w:color w:val="auto"/>
          <w:kern w:val="0"/>
          <w:sz w:val="32"/>
          <w:szCs w:val="32"/>
        </w:rPr>
        <w:t>年</w:t>
      </w:r>
      <w:r>
        <w:rPr>
          <w:rFonts w:hint="eastAsia" w:ascii="宋体" w:hAnsi="宋体"/>
          <w:b/>
          <w:bCs/>
          <w:color w:val="auto"/>
          <w:kern w:val="0"/>
          <w:sz w:val="32"/>
          <w:szCs w:val="32"/>
          <w:lang w:val="en-US" w:eastAsia="zh-CN"/>
        </w:rPr>
        <w:t>9</w:t>
      </w:r>
      <w:r>
        <w:rPr>
          <w:rFonts w:hint="eastAsia" w:ascii="宋体" w:hAnsi="宋体"/>
          <w:b/>
          <w:bCs/>
          <w:color w:val="auto"/>
          <w:kern w:val="0"/>
          <w:sz w:val="32"/>
          <w:szCs w:val="32"/>
        </w:rPr>
        <w:t>月</w:t>
      </w:r>
    </w:p>
    <w:p w14:paraId="0AE987BB">
      <w:pPr>
        <w:rPr>
          <w:rFonts w:hint="eastAsia" w:asciiTheme="minorEastAsia" w:hAnsiTheme="minorEastAsia" w:eastAsiaTheme="minorEastAsia" w:cstheme="minorEastAsia"/>
          <w:b/>
          <w:bCs/>
          <w:color w:val="auto"/>
          <w:sz w:val="36"/>
          <w:szCs w:val="36"/>
          <w:lang w:eastAsia="zh-CN"/>
        </w:rPr>
      </w:pPr>
    </w:p>
    <w:p w14:paraId="0CF3DE0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Theme="minorEastAsia" w:hAnsiTheme="minorEastAsia" w:eastAsiaTheme="minorEastAsia" w:cstheme="minorEastAsia"/>
          <w:b/>
          <w:bCs/>
          <w:color w:val="auto"/>
          <w:sz w:val="36"/>
          <w:szCs w:val="36"/>
          <w:lang w:eastAsia="zh-CN"/>
        </w:rPr>
      </w:pPr>
    </w:p>
    <w:p w14:paraId="076C2518">
      <w:pPr>
        <w:widowControl/>
        <w:numPr>
          <w:ilvl w:val="0"/>
          <w:numId w:val="1"/>
        </w:numPr>
        <w:jc w:val="center"/>
        <w:rPr>
          <w:rFonts w:ascii="宋体" w:hAnsi="宋体" w:cs="宋体"/>
          <w:b/>
          <w:bCs/>
          <w:color w:val="auto"/>
          <w:spacing w:val="15"/>
          <w:kern w:val="0"/>
          <w:sz w:val="32"/>
          <w:szCs w:val="32"/>
        </w:rPr>
      </w:pPr>
      <w:r>
        <w:rPr>
          <w:rFonts w:hint="eastAsia" w:ascii="宋体" w:hAnsi="宋体" w:cs="宋体"/>
          <w:b/>
          <w:bCs/>
          <w:color w:val="auto"/>
          <w:spacing w:val="15"/>
          <w:kern w:val="0"/>
          <w:sz w:val="32"/>
          <w:szCs w:val="32"/>
        </w:rPr>
        <w:t>院内遴选公告</w:t>
      </w:r>
    </w:p>
    <w:p w14:paraId="40DF081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eastAsia="zh-CN"/>
        </w:rPr>
        <w:t>根据娄底市中心医院《招标采购管理办法》，遵循公平、公正、公开的原则，对娄底市中心医院食堂</w:t>
      </w:r>
      <w:r>
        <w:rPr>
          <w:rFonts w:hint="eastAsia" w:ascii="仿宋" w:hAnsi="仿宋" w:eastAsia="仿宋" w:cs="仿宋"/>
          <w:b w:val="0"/>
          <w:bCs w:val="0"/>
          <w:color w:val="auto"/>
          <w:sz w:val="28"/>
          <w:szCs w:val="28"/>
          <w:lang w:val="en-US" w:eastAsia="zh-CN"/>
        </w:rPr>
        <w:t>房屋租赁权拍卖</w:t>
      </w:r>
      <w:r>
        <w:rPr>
          <w:rFonts w:hint="eastAsia" w:ascii="仿宋" w:hAnsi="仿宋" w:eastAsia="仿宋" w:cs="仿宋"/>
          <w:b w:val="0"/>
          <w:bCs w:val="0"/>
          <w:color w:val="auto"/>
          <w:sz w:val="28"/>
          <w:szCs w:val="28"/>
          <w:lang w:eastAsia="zh-CN"/>
        </w:rPr>
        <w:t>遴选项目</w:t>
      </w:r>
      <w:r>
        <w:rPr>
          <w:rFonts w:hint="eastAsia" w:ascii="仿宋" w:hAnsi="仿宋" w:eastAsia="仿宋" w:cs="仿宋"/>
          <w:b w:val="0"/>
          <w:bCs w:val="0"/>
          <w:color w:val="auto"/>
          <w:sz w:val="28"/>
          <w:szCs w:val="28"/>
          <w:lang w:val="en-US" w:eastAsia="zh-CN"/>
        </w:rPr>
        <w:t>拍卖公司</w:t>
      </w:r>
      <w:r>
        <w:rPr>
          <w:rFonts w:hint="eastAsia" w:ascii="仿宋" w:hAnsi="仿宋" w:eastAsia="仿宋" w:cs="仿宋"/>
          <w:b w:val="0"/>
          <w:bCs w:val="0"/>
          <w:color w:val="auto"/>
          <w:sz w:val="28"/>
          <w:szCs w:val="28"/>
          <w:lang w:eastAsia="zh-CN"/>
        </w:rPr>
        <w:t>进行院内公开遴选，现邀请有意向的投标人参加投标。</w:t>
      </w:r>
    </w:p>
    <w:p w14:paraId="4C5A552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b w:val="0"/>
          <w:bCs w:val="0"/>
          <w:color w:val="auto"/>
          <w:sz w:val="28"/>
          <w:szCs w:val="28"/>
          <w:lang w:eastAsia="zh-CN"/>
        </w:rPr>
        <w:t>娄底市中心</w:t>
      </w:r>
      <w:r>
        <w:rPr>
          <w:rFonts w:hint="eastAsia" w:ascii="仿宋" w:hAnsi="仿宋" w:eastAsia="仿宋" w:cs="仿宋"/>
          <w:b w:val="0"/>
          <w:bCs w:val="0"/>
          <w:color w:val="auto"/>
          <w:sz w:val="28"/>
          <w:szCs w:val="28"/>
        </w:rPr>
        <w:t>医院</w:t>
      </w:r>
      <w:r>
        <w:rPr>
          <w:rFonts w:hint="eastAsia" w:ascii="仿宋" w:hAnsi="仿宋" w:eastAsia="仿宋" w:cs="仿宋"/>
          <w:b w:val="0"/>
          <w:bCs w:val="0"/>
          <w:color w:val="auto"/>
          <w:sz w:val="28"/>
          <w:szCs w:val="28"/>
          <w:lang w:eastAsia="zh-CN"/>
        </w:rPr>
        <w:t>食堂</w:t>
      </w:r>
      <w:r>
        <w:rPr>
          <w:rFonts w:hint="eastAsia" w:ascii="仿宋" w:hAnsi="仿宋" w:eastAsia="仿宋" w:cs="仿宋"/>
          <w:b w:val="0"/>
          <w:bCs w:val="0"/>
          <w:color w:val="auto"/>
          <w:sz w:val="28"/>
          <w:szCs w:val="28"/>
          <w:lang w:val="en-US" w:eastAsia="zh-CN"/>
        </w:rPr>
        <w:t>房屋租赁权</w:t>
      </w:r>
      <w:r>
        <w:rPr>
          <w:rFonts w:hint="eastAsia" w:ascii="仿宋" w:hAnsi="仿宋" w:eastAsia="仿宋" w:cs="仿宋"/>
          <w:b w:val="0"/>
          <w:bCs w:val="0"/>
          <w:color w:val="auto"/>
          <w:sz w:val="28"/>
          <w:szCs w:val="28"/>
        </w:rPr>
        <w:t>拍卖遴选拍卖公司项目</w:t>
      </w:r>
    </w:p>
    <w:p w14:paraId="28C80D6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娄底市中心医院</w:t>
      </w:r>
    </w:p>
    <w:p w14:paraId="7793729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遴选时间及地点：</w:t>
      </w:r>
      <w:r>
        <w:rPr>
          <w:rFonts w:hint="eastAsia" w:ascii="仿宋" w:hAnsi="仿宋" w:eastAsia="仿宋" w:cs="仿宋"/>
          <w:color w:val="auto"/>
          <w:sz w:val="28"/>
          <w:szCs w:val="28"/>
          <w:lang w:val="en-US" w:eastAsia="zh-CN"/>
        </w:rPr>
        <w:t>2025年9月8</w:t>
      </w:r>
      <w:r>
        <w:rPr>
          <w:rFonts w:hint="eastAsia" w:ascii="仿宋" w:hAnsi="仿宋" w:eastAsia="仿宋" w:cs="仿宋"/>
          <w:color w:val="auto"/>
          <w:sz w:val="28"/>
          <w:szCs w:val="28"/>
        </w:rPr>
        <w:t>日 [</w:t>
      </w:r>
      <w:r>
        <w:rPr>
          <w:rFonts w:hint="eastAsia" w:ascii="仿宋" w:hAnsi="仿宋" w:eastAsia="仿宋" w:cs="仿宋"/>
          <w:color w:val="auto"/>
          <w:sz w:val="28"/>
          <w:szCs w:val="28"/>
          <w:lang w:val="en-US" w:eastAsia="zh-CN"/>
        </w:rPr>
        <w:t>9：00</w:t>
      </w:r>
      <w:r>
        <w:rPr>
          <w:rFonts w:hint="eastAsia" w:ascii="仿宋" w:hAnsi="仿宋" w:eastAsia="仿宋" w:cs="仿宋"/>
          <w:color w:val="auto"/>
          <w:sz w:val="28"/>
          <w:szCs w:val="28"/>
        </w:rPr>
        <w:t>] 于 [</w:t>
      </w:r>
      <w:r>
        <w:rPr>
          <w:rFonts w:hint="eastAsia" w:ascii="仿宋" w:hAnsi="仿宋" w:eastAsia="仿宋" w:cs="仿宋"/>
          <w:color w:val="auto"/>
          <w:sz w:val="28"/>
          <w:szCs w:val="28"/>
          <w:lang w:val="en-US" w:eastAsia="zh-CN"/>
        </w:rPr>
        <w:t>娄底市中心医院综合楼420室</w:t>
      </w:r>
      <w:r>
        <w:rPr>
          <w:rFonts w:hint="eastAsia" w:ascii="仿宋" w:hAnsi="仿宋" w:eastAsia="仿宋" w:cs="仿宋"/>
          <w:color w:val="auto"/>
          <w:sz w:val="28"/>
          <w:szCs w:val="28"/>
        </w:rPr>
        <w:t>]</w:t>
      </w:r>
    </w:p>
    <w:p w14:paraId="64B08DA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 项目背景与目标</w:t>
      </w:r>
    </w:p>
    <w:p w14:paraId="3ABDD1C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项目背景：为深化后勤服务社会化改革，优化资源配置，提升服务品质，保障食品安全与供应，</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拟对</w:t>
      </w:r>
      <w:r>
        <w:rPr>
          <w:rFonts w:hint="eastAsia" w:ascii="仿宋" w:hAnsi="仿宋" w:eastAsia="仿宋" w:cs="仿宋"/>
          <w:color w:val="auto"/>
          <w:sz w:val="28"/>
          <w:szCs w:val="28"/>
          <w:lang w:eastAsia="zh-CN"/>
        </w:rPr>
        <w:t>医院食堂</w:t>
      </w:r>
      <w:r>
        <w:rPr>
          <w:rFonts w:hint="eastAsia" w:ascii="仿宋" w:hAnsi="仿宋" w:eastAsia="仿宋" w:cs="仿宋"/>
          <w:color w:val="auto"/>
          <w:sz w:val="28"/>
          <w:szCs w:val="28"/>
          <w:lang w:val="en-US" w:eastAsia="zh-CN"/>
        </w:rPr>
        <w:t>房屋及现有设施设备租赁权</w:t>
      </w:r>
      <w:r>
        <w:rPr>
          <w:rFonts w:hint="eastAsia" w:ascii="仿宋" w:hAnsi="仿宋" w:eastAsia="仿宋" w:cs="仿宋"/>
          <w:color w:val="auto"/>
          <w:sz w:val="28"/>
          <w:szCs w:val="28"/>
        </w:rPr>
        <w:t>进行公开拍卖。</w:t>
      </w:r>
    </w:p>
    <w:p w14:paraId="63B558B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项目目标：通过公开、公平、公正的遴选程序，选择一家具备相应资质、实力、经验和信誉的拍卖公司，负责本项目食堂</w:t>
      </w:r>
      <w:r>
        <w:rPr>
          <w:rFonts w:hint="eastAsia" w:ascii="仿宋" w:hAnsi="仿宋" w:eastAsia="仿宋" w:cs="仿宋"/>
          <w:color w:val="auto"/>
          <w:sz w:val="28"/>
          <w:szCs w:val="28"/>
          <w:lang w:val="en-US" w:eastAsia="zh-CN"/>
        </w:rPr>
        <w:t>房屋及现有设施设备租赁权</w:t>
      </w:r>
      <w:r>
        <w:rPr>
          <w:rFonts w:hint="eastAsia" w:ascii="仿宋" w:hAnsi="仿宋" w:eastAsia="仿宋" w:cs="仿宋"/>
          <w:color w:val="auto"/>
          <w:sz w:val="28"/>
          <w:szCs w:val="28"/>
        </w:rPr>
        <w:t>的拍卖实施工作，确保拍卖过程合法合规、高效顺畅，实现食堂</w:t>
      </w:r>
      <w:r>
        <w:rPr>
          <w:rFonts w:hint="eastAsia" w:ascii="仿宋" w:hAnsi="仿宋" w:eastAsia="仿宋" w:cs="仿宋"/>
          <w:color w:val="auto"/>
          <w:sz w:val="28"/>
          <w:szCs w:val="28"/>
          <w:lang w:val="en-US" w:eastAsia="zh-CN"/>
        </w:rPr>
        <w:t>房屋及现有设施设备租赁权</w:t>
      </w:r>
      <w:r>
        <w:rPr>
          <w:rFonts w:hint="eastAsia" w:ascii="仿宋" w:hAnsi="仿宋" w:eastAsia="仿宋" w:cs="仿宋"/>
          <w:color w:val="auto"/>
          <w:sz w:val="28"/>
          <w:szCs w:val="28"/>
        </w:rPr>
        <w:t>价值的最大化，并为后续</w:t>
      </w:r>
      <w:r>
        <w:rPr>
          <w:rFonts w:hint="eastAsia" w:ascii="仿宋" w:hAnsi="仿宋" w:eastAsia="仿宋" w:cs="仿宋"/>
          <w:color w:val="auto"/>
          <w:sz w:val="28"/>
          <w:szCs w:val="28"/>
          <w:lang w:eastAsia="zh-CN"/>
        </w:rPr>
        <w:t>食堂</w:t>
      </w:r>
      <w:r>
        <w:rPr>
          <w:rFonts w:hint="eastAsia" w:ascii="仿宋" w:hAnsi="仿宋" w:eastAsia="仿宋" w:cs="仿宋"/>
          <w:color w:val="auto"/>
          <w:sz w:val="28"/>
          <w:szCs w:val="28"/>
          <w:lang w:val="en-US" w:eastAsia="zh-CN"/>
        </w:rPr>
        <w:t>房屋及现有设施设备租赁权</w:t>
      </w:r>
      <w:r>
        <w:rPr>
          <w:rFonts w:hint="eastAsia" w:ascii="仿宋" w:hAnsi="仿宋" w:eastAsia="仿宋" w:cs="仿宋"/>
          <w:color w:val="auto"/>
          <w:sz w:val="28"/>
          <w:szCs w:val="28"/>
        </w:rPr>
        <w:t>的顺利交接奠定基础。</w:t>
      </w:r>
    </w:p>
    <w:p w14:paraId="688E4FD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拍卖标的：</w:t>
      </w:r>
      <w:r>
        <w:rPr>
          <w:rFonts w:hint="eastAsia" w:ascii="仿宋" w:hAnsi="仿宋" w:eastAsia="仿宋" w:cs="仿宋"/>
          <w:color w:val="auto"/>
          <w:sz w:val="28"/>
          <w:szCs w:val="28"/>
          <w:lang w:eastAsia="zh-CN"/>
        </w:rPr>
        <w:t>娄底市中心医院食堂</w:t>
      </w:r>
      <w:r>
        <w:rPr>
          <w:rFonts w:hint="eastAsia" w:ascii="仿宋" w:hAnsi="仿宋" w:eastAsia="仿宋" w:cs="仿宋"/>
          <w:color w:val="auto"/>
          <w:sz w:val="28"/>
          <w:szCs w:val="28"/>
          <w:lang w:val="en-US" w:eastAsia="zh-CN"/>
        </w:rPr>
        <w:t>房屋及现有设施设备3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租赁权</w:t>
      </w:r>
      <w:r>
        <w:rPr>
          <w:rFonts w:hint="eastAsia" w:ascii="仿宋" w:hAnsi="仿宋" w:eastAsia="仿宋" w:cs="仿宋"/>
          <w:color w:val="auto"/>
          <w:sz w:val="28"/>
          <w:szCs w:val="28"/>
        </w:rPr>
        <w:t>。</w:t>
      </w:r>
    </w:p>
    <w:p w14:paraId="0C091AA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4、拍卖标的地点及面积：</w:t>
      </w:r>
      <w:r>
        <w:rPr>
          <w:rFonts w:hint="eastAsia" w:ascii="仿宋" w:hAnsi="仿宋" w:eastAsia="仿宋" w:cs="仿宋"/>
          <w:color w:val="auto"/>
          <w:sz w:val="28"/>
          <w:szCs w:val="28"/>
          <w:lang w:eastAsia="zh-CN"/>
        </w:rPr>
        <w:t>食堂位于娄底市娄星区长青中街</w:t>
      </w:r>
      <w:r>
        <w:rPr>
          <w:rFonts w:hint="eastAsia" w:ascii="仿宋" w:hAnsi="仿宋" w:eastAsia="仿宋" w:cs="仿宋"/>
          <w:color w:val="auto"/>
          <w:sz w:val="28"/>
          <w:szCs w:val="28"/>
          <w:lang w:val="en-US" w:eastAsia="zh-CN"/>
        </w:rPr>
        <w:t>51号住院部E区1楼，总面积810平方米，包含就餐区、操作间等区域。</w:t>
      </w:r>
    </w:p>
    <w:p w14:paraId="27F986C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strike/>
          <w:dstrike w:val="0"/>
          <w:color w:val="auto"/>
          <w:sz w:val="30"/>
          <w:szCs w:val="30"/>
          <w:highlight w:val="none"/>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28"/>
          <w:szCs w:val="28"/>
          <w:lang w:val="en-US" w:eastAsia="zh-CN"/>
        </w:rPr>
        <w:t>拍卖标的</w:t>
      </w:r>
      <w:r>
        <w:rPr>
          <w:rFonts w:hint="eastAsia" w:ascii="仿宋" w:hAnsi="仿宋" w:eastAsia="仿宋" w:cs="仿宋"/>
          <w:color w:val="auto"/>
          <w:sz w:val="30"/>
          <w:szCs w:val="30"/>
          <w:lang w:val="en-US" w:eastAsia="zh-CN"/>
        </w:rPr>
        <w:t>起拍价</w:t>
      </w:r>
      <w:r>
        <w:rPr>
          <w:rFonts w:hint="eastAsia" w:ascii="仿宋" w:hAnsi="仿宋" w:eastAsia="仿宋" w:cs="仿宋"/>
          <w:color w:val="auto"/>
          <w:sz w:val="30"/>
          <w:szCs w:val="30"/>
        </w:rPr>
        <w:t>：</w:t>
      </w:r>
      <w:r>
        <w:rPr>
          <w:rFonts w:hint="eastAsia" w:ascii="仿宋" w:hAnsi="仿宋" w:eastAsia="仿宋" w:cs="仿宋"/>
          <w:color w:val="auto"/>
          <w:sz w:val="30"/>
          <w:szCs w:val="30"/>
          <w:highlight w:val="none"/>
          <w:lang w:val="en-US" w:eastAsia="zh-CN"/>
        </w:rPr>
        <w:t>393.66万元</w:t>
      </w:r>
      <w:r>
        <w:rPr>
          <w:rFonts w:hint="eastAsia" w:ascii="仿宋" w:hAnsi="仿宋" w:eastAsia="仿宋" w:cs="仿宋"/>
          <w:strike w:val="0"/>
          <w:dstrike w:val="0"/>
          <w:color w:val="auto"/>
          <w:sz w:val="30"/>
          <w:szCs w:val="30"/>
          <w:highlight w:val="none"/>
        </w:rPr>
        <w:t>。</w:t>
      </w:r>
    </w:p>
    <w:p w14:paraId="5B24EC2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内容与范围</w:t>
      </w:r>
    </w:p>
    <w:p w14:paraId="772BBE9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本次</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旨在遴选一家拍卖公司，提供以下全程服务：</w:t>
      </w:r>
    </w:p>
    <w:p w14:paraId="2B6AF78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前期策划与方案制定</w:t>
      </w:r>
      <w:r>
        <w:rPr>
          <w:rFonts w:hint="eastAsia" w:ascii="仿宋" w:hAnsi="仿宋" w:eastAsia="仿宋" w:cs="仿宋"/>
          <w:color w:val="auto"/>
          <w:sz w:val="28"/>
          <w:szCs w:val="28"/>
          <w:lang w:val="en"/>
        </w:rPr>
        <w:t>,</w:t>
      </w:r>
      <w:r>
        <w:rPr>
          <w:rFonts w:hint="eastAsia" w:ascii="仿宋" w:hAnsi="仿宋" w:eastAsia="仿宋" w:cs="仿宋"/>
          <w:color w:val="auto"/>
          <w:sz w:val="28"/>
          <w:szCs w:val="28"/>
        </w:rPr>
        <w:t>协助</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完善</w:t>
      </w:r>
      <w:r>
        <w:rPr>
          <w:rFonts w:hint="eastAsia" w:ascii="仿宋" w:hAnsi="仿宋" w:eastAsia="仿宋" w:cs="仿宋"/>
          <w:color w:val="auto"/>
          <w:sz w:val="28"/>
          <w:szCs w:val="28"/>
          <w:lang w:val="en-US" w:eastAsia="zh-CN"/>
        </w:rPr>
        <w:t>拍卖标的租赁合同</w:t>
      </w:r>
      <w:r>
        <w:rPr>
          <w:rFonts w:hint="eastAsia" w:ascii="仿宋" w:hAnsi="仿宋" w:eastAsia="仿宋" w:cs="仿宋"/>
          <w:color w:val="auto"/>
          <w:sz w:val="28"/>
          <w:szCs w:val="28"/>
        </w:rPr>
        <w:t>草案中与拍卖相关的条款。</w:t>
      </w:r>
    </w:p>
    <w:p w14:paraId="4EFDCB2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负责意向竞买人的咨询</w:t>
      </w:r>
      <w:r>
        <w:rPr>
          <w:rFonts w:hint="eastAsia" w:ascii="仿宋" w:hAnsi="仿宋" w:eastAsia="仿宋" w:cs="仿宋"/>
          <w:color w:val="auto"/>
          <w:sz w:val="28"/>
          <w:szCs w:val="28"/>
          <w:lang w:eastAsia="zh-CN"/>
        </w:rPr>
        <w:t>、答疑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rPr>
        <w:t>工作。</w:t>
      </w:r>
    </w:p>
    <w:p w14:paraId="227AC93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拍卖文件编制与发布。</w:t>
      </w:r>
    </w:p>
    <w:p w14:paraId="5EE1B64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拍卖会组织实施：</w:t>
      </w:r>
    </w:p>
    <w:p w14:paraId="583ADA5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选派经验丰富的拍卖师主持拍卖会。配备充足、专业的会务人员，负责现场签到、资料发放、秩序维护、竞价记录、成交确认等工作。确保拍卖过程公开透明、程序规范、记录完整（建议全程录音录像）。</w:t>
      </w:r>
    </w:p>
    <w:p w14:paraId="5150D44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成交后续服务：</w:t>
      </w:r>
    </w:p>
    <w:p w14:paraId="22331CF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及时向中</w:t>
      </w:r>
      <w:r>
        <w:rPr>
          <w:rFonts w:hint="eastAsia" w:ascii="仿宋" w:hAnsi="仿宋" w:eastAsia="仿宋" w:cs="仿宋"/>
          <w:color w:val="auto"/>
          <w:sz w:val="28"/>
          <w:szCs w:val="28"/>
          <w:lang w:val="en-US" w:eastAsia="zh-CN"/>
        </w:rPr>
        <w:t>标</w:t>
      </w:r>
      <w:r>
        <w:rPr>
          <w:rFonts w:hint="eastAsia" w:ascii="仿宋" w:hAnsi="仿宋" w:eastAsia="仿宋" w:cs="仿宋"/>
          <w:color w:val="auto"/>
          <w:sz w:val="28"/>
          <w:szCs w:val="28"/>
        </w:rPr>
        <w:t>人（买受人）发出《成交确认书》。协助</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与买受人签订</w:t>
      </w:r>
      <w:r>
        <w:rPr>
          <w:rFonts w:hint="eastAsia" w:ascii="仿宋" w:hAnsi="仿宋" w:eastAsia="仿宋" w:cs="仿宋"/>
          <w:color w:val="auto"/>
          <w:sz w:val="28"/>
          <w:szCs w:val="28"/>
          <w:lang w:val="en-US" w:eastAsia="zh-CN"/>
        </w:rPr>
        <w:t>拍卖标的租赁合同</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自行从买受人支付的竞买保证金中直接扣除</w:t>
      </w:r>
      <w:r>
        <w:rPr>
          <w:rFonts w:hint="eastAsia" w:ascii="仿宋" w:hAnsi="仿宋" w:eastAsia="仿宋" w:cs="仿宋"/>
          <w:color w:val="auto"/>
          <w:sz w:val="28"/>
          <w:szCs w:val="28"/>
        </w:rPr>
        <w:t>拍卖佣金</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佣金计算方式：拍卖标的</w:t>
      </w:r>
      <w:r>
        <w:rPr>
          <w:rFonts w:hint="eastAsia" w:ascii="仿宋" w:hAnsi="仿宋" w:eastAsia="仿宋" w:cs="仿宋"/>
          <w:color w:val="auto"/>
          <w:sz w:val="28"/>
          <w:szCs w:val="28"/>
        </w:rPr>
        <w:t>成交价</w:t>
      </w:r>
      <w:r>
        <w:rPr>
          <w:rFonts w:hint="eastAsia" w:ascii="仿宋" w:hAnsi="仿宋" w:eastAsia="仿宋" w:cs="仿宋"/>
          <w:color w:val="auto"/>
          <w:sz w:val="28"/>
          <w:szCs w:val="28"/>
          <w:lang w:val="en-US" w:eastAsia="zh-CN"/>
        </w:rPr>
        <w:t>乘以本次遴选确定的佣金</w:t>
      </w:r>
      <w:r>
        <w:rPr>
          <w:rFonts w:hint="eastAsia" w:ascii="仿宋" w:hAnsi="仿宋" w:eastAsia="仿宋" w:cs="仿宋"/>
          <w:color w:val="auto"/>
          <w:sz w:val="28"/>
          <w:szCs w:val="28"/>
        </w:rPr>
        <w:t>比例</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协调买受人保证金的转付</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买受人的竞买保证金</w:t>
      </w:r>
      <w:r>
        <w:rPr>
          <w:rFonts w:hint="eastAsia" w:ascii="仿宋" w:hAnsi="仿宋" w:eastAsia="仿宋" w:cs="仿宋"/>
          <w:color w:val="auto"/>
          <w:sz w:val="28"/>
          <w:szCs w:val="28"/>
        </w:rPr>
        <w:t>抵扣</w:t>
      </w:r>
      <w:r>
        <w:rPr>
          <w:rFonts w:hint="eastAsia" w:ascii="仿宋" w:hAnsi="仿宋" w:eastAsia="仿宋" w:cs="仿宋"/>
          <w:color w:val="auto"/>
          <w:sz w:val="28"/>
          <w:szCs w:val="28"/>
          <w:lang w:val="en-US" w:eastAsia="zh-CN"/>
        </w:rPr>
        <w:t>拍卖人</w:t>
      </w:r>
      <w:r>
        <w:rPr>
          <w:rFonts w:hint="eastAsia" w:ascii="仿宋" w:hAnsi="仿宋" w:eastAsia="仿宋" w:cs="仿宋"/>
          <w:color w:val="auto"/>
          <w:sz w:val="28"/>
          <w:szCs w:val="28"/>
        </w:rPr>
        <w:t>佣金</w:t>
      </w:r>
      <w:r>
        <w:rPr>
          <w:rFonts w:hint="eastAsia" w:ascii="仿宋" w:hAnsi="仿宋" w:eastAsia="仿宋" w:cs="仿宋"/>
          <w:color w:val="auto"/>
          <w:sz w:val="28"/>
          <w:szCs w:val="28"/>
          <w:lang w:val="en-US" w:eastAsia="zh-CN"/>
        </w:rPr>
        <w:t>后，拍卖人应将剩余款支付</w:t>
      </w:r>
      <w:r>
        <w:rPr>
          <w:rFonts w:hint="eastAsia" w:ascii="仿宋" w:hAnsi="仿宋" w:eastAsia="仿宋" w:cs="仿宋"/>
          <w:color w:val="auto"/>
          <w:sz w:val="28"/>
          <w:szCs w:val="28"/>
          <w:lang w:val="en-US" w:eastAsia="zh-CN"/>
        </w:rPr>
        <w:t>至财政指定银行账户</w:t>
      </w:r>
      <w:r>
        <w:rPr>
          <w:rFonts w:hint="eastAsia" w:ascii="仿宋" w:hAnsi="仿宋" w:eastAsia="仿宋" w:cs="仿宋"/>
          <w:color w:val="auto"/>
          <w:sz w:val="28"/>
          <w:szCs w:val="28"/>
          <w:lang w:val="en-US" w:eastAsia="zh-CN"/>
        </w:rPr>
        <w:t>，抵作买受人应付的对应金额的</w:t>
      </w:r>
      <w:r>
        <w:rPr>
          <w:rFonts w:hint="eastAsia" w:ascii="仿宋" w:hAnsi="仿宋" w:eastAsia="仿宋" w:cs="仿宋"/>
          <w:color w:val="auto"/>
          <w:sz w:val="28"/>
          <w:szCs w:val="28"/>
        </w:rPr>
        <w:t>履约保证金</w:t>
      </w:r>
      <w:r>
        <w:rPr>
          <w:rFonts w:hint="eastAsia" w:ascii="仿宋" w:hAnsi="仿宋" w:eastAsia="仿宋" w:cs="仿宋"/>
          <w:color w:val="auto"/>
          <w:sz w:val="28"/>
          <w:szCs w:val="28"/>
          <w:lang w:val="en-US" w:eastAsia="zh-CN"/>
        </w:rPr>
        <w:t>或拍卖标的价款</w:t>
      </w:r>
      <w:r>
        <w:rPr>
          <w:rFonts w:hint="eastAsia" w:ascii="仿宋" w:hAnsi="仿宋" w:eastAsia="仿宋" w:cs="仿宋"/>
          <w:color w:val="auto"/>
          <w:sz w:val="28"/>
          <w:szCs w:val="28"/>
        </w:rPr>
        <w:t>）及未成交竞买人保证金的退还。</w:t>
      </w:r>
      <w:r>
        <w:rPr>
          <w:rFonts w:hint="eastAsia" w:ascii="仿宋" w:hAnsi="仿宋" w:eastAsia="仿宋" w:cs="仿宋"/>
          <w:color w:val="auto"/>
          <w:sz w:val="30"/>
          <w:szCs w:val="30"/>
          <w:highlight w:val="none"/>
          <w:lang w:val="en-US" w:eastAsia="zh-CN"/>
        </w:rPr>
        <w:t>从买受人支付的拍卖标的价款中扣除项目评估费用并支付给评估公司，剩余款项支付至财政指定银行账户。</w:t>
      </w:r>
      <w:r>
        <w:rPr>
          <w:rFonts w:hint="eastAsia" w:ascii="仿宋" w:hAnsi="仿宋" w:eastAsia="仿宋" w:cs="仿宋"/>
          <w:color w:val="auto"/>
          <w:sz w:val="28"/>
          <w:szCs w:val="28"/>
        </w:rPr>
        <w:t>提供完整的拍卖档案（包括所有报名资料、竞价记录、成交文件、音像资料等）。协助处理</w:t>
      </w:r>
      <w:r>
        <w:rPr>
          <w:rFonts w:hint="eastAsia" w:ascii="仿宋" w:hAnsi="仿宋" w:eastAsia="仿宋" w:cs="仿宋"/>
          <w:color w:val="auto"/>
          <w:sz w:val="28"/>
          <w:szCs w:val="28"/>
          <w:lang w:val="en-US" w:eastAsia="zh-CN"/>
        </w:rPr>
        <w:t>与拍卖相关</w:t>
      </w:r>
      <w:r>
        <w:rPr>
          <w:rFonts w:hint="eastAsia" w:ascii="仿宋" w:hAnsi="仿宋" w:eastAsia="仿宋" w:cs="仿宋"/>
          <w:color w:val="auto"/>
          <w:sz w:val="28"/>
          <w:szCs w:val="28"/>
        </w:rPr>
        <w:t>的争议。</w:t>
      </w:r>
    </w:p>
    <w:p w14:paraId="6C19EE2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其他服务：提供与本次拍卖相关的法律、税务咨询建议。</w:t>
      </w:r>
    </w:p>
    <w:p w14:paraId="454689F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资格要求（必须满足，否则视为无效</w:t>
      </w:r>
      <w:r>
        <w:rPr>
          <w:rFonts w:hint="eastAsia" w:ascii="仿宋" w:hAnsi="仿宋" w:eastAsia="仿宋" w:cs="仿宋"/>
          <w:color w:val="auto"/>
          <w:sz w:val="28"/>
          <w:szCs w:val="28"/>
          <w:lang w:val="en-US" w:eastAsia="zh-CN"/>
        </w:rPr>
        <w:t>响应</w:t>
      </w:r>
      <w:r>
        <w:rPr>
          <w:rFonts w:hint="eastAsia" w:ascii="仿宋" w:hAnsi="仿宋" w:eastAsia="仿宋" w:cs="仿宋"/>
          <w:color w:val="auto"/>
          <w:sz w:val="28"/>
          <w:szCs w:val="28"/>
        </w:rPr>
        <w:t>）</w:t>
      </w:r>
    </w:p>
    <w:p w14:paraId="26ACAC7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基本资格：</w:t>
      </w:r>
    </w:p>
    <w:p w14:paraId="7E4D267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具有独立法人资格，在中国境内依法注册，持有合法有效的企业法人营业执照，经营范围包括“拍卖”业务；</w:t>
      </w:r>
    </w:p>
    <w:p w14:paraId="18C74CD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持有《中华人民共和国拍卖经营批准证书》（有效期内），</w:t>
      </w:r>
      <w:r>
        <w:rPr>
          <w:rFonts w:hint="eastAsia" w:ascii="仿宋" w:hAnsi="仿宋" w:eastAsia="仿宋" w:cs="仿宋"/>
          <w:color w:val="auto"/>
          <w:sz w:val="28"/>
          <w:szCs w:val="28"/>
          <w:highlight w:val="none"/>
        </w:rPr>
        <w:t>具备开展国有资产及</w:t>
      </w:r>
      <w:r>
        <w:rPr>
          <w:rFonts w:hint="eastAsia" w:ascii="仿宋" w:hAnsi="仿宋" w:eastAsia="仿宋" w:cs="仿宋"/>
          <w:color w:val="auto"/>
          <w:sz w:val="28"/>
          <w:szCs w:val="28"/>
          <w:highlight w:val="none"/>
          <w:lang w:val="en-US" w:eastAsia="zh-CN"/>
        </w:rPr>
        <w:t>房屋租赁权</w:t>
      </w:r>
      <w:r>
        <w:rPr>
          <w:rFonts w:hint="eastAsia" w:ascii="仿宋" w:hAnsi="仿宋" w:eastAsia="仿宋" w:cs="仿宋"/>
          <w:color w:val="auto"/>
          <w:sz w:val="28"/>
          <w:szCs w:val="28"/>
          <w:highlight w:val="none"/>
        </w:rPr>
        <w:t>类标的拍卖资格；</w:t>
      </w:r>
    </w:p>
    <w:p w14:paraId="59E8A06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近三年内在国家企业信用信息公示系统、信用中国等平台无重大违法、违纪、失信行为记录，未被列入“失信被执行人”、“严重违法失信企业名单”；</w:t>
      </w:r>
    </w:p>
    <w:p w14:paraId="552398F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专业资格与能力：</w:t>
      </w:r>
    </w:p>
    <w:p w14:paraId="15D1A9B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核心经验：具有成功组织实施过类似</w:t>
      </w:r>
      <w:r>
        <w:rPr>
          <w:rFonts w:hint="eastAsia" w:ascii="仿宋" w:hAnsi="仿宋" w:eastAsia="仿宋" w:cs="仿宋"/>
          <w:color w:val="auto"/>
          <w:sz w:val="28"/>
          <w:szCs w:val="28"/>
          <w:lang w:val="en-US" w:eastAsia="zh-CN"/>
        </w:rPr>
        <w:t>房屋租赁权</w:t>
      </w:r>
      <w:r>
        <w:rPr>
          <w:rFonts w:hint="eastAsia" w:ascii="仿宋" w:hAnsi="仿宋" w:eastAsia="仿宋" w:cs="仿宋"/>
          <w:color w:val="auto"/>
          <w:sz w:val="28"/>
          <w:szCs w:val="28"/>
        </w:rPr>
        <w:t>项目（特别是食堂、商业网点等）拍卖服务经验，提供2021年以来至少1个同类项目（</w:t>
      </w:r>
      <w:r>
        <w:rPr>
          <w:rFonts w:hint="eastAsia" w:ascii="仿宋" w:hAnsi="仿宋" w:eastAsia="仿宋" w:cs="仿宋"/>
          <w:color w:val="auto"/>
          <w:sz w:val="28"/>
          <w:szCs w:val="28"/>
          <w:lang w:val="en-US" w:eastAsia="zh-CN"/>
        </w:rPr>
        <w:t>房屋租赁权</w:t>
      </w:r>
      <w:r>
        <w:rPr>
          <w:rFonts w:hint="eastAsia" w:ascii="仿宋" w:hAnsi="仿宋" w:eastAsia="仿宋" w:cs="仿宋"/>
          <w:color w:val="auto"/>
          <w:sz w:val="28"/>
          <w:szCs w:val="28"/>
        </w:rPr>
        <w:t>或资产权属类项目）成功案例（附合同或中标通知书）；</w:t>
      </w:r>
    </w:p>
    <w:p w14:paraId="6191505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专业团队：拟派项目负责人须具有国家注册拍卖师资格，并具有类似项目（特别是服务类</w:t>
      </w:r>
      <w:r>
        <w:rPr>
          <w:rFonts w:hint="eastAsia" w:ascii="仿宋" w:hAnsi="仿宋" w:eastAsia="仿宋" w:cs="仿宋"/>
          <w:color w:val="auto"/>
          <w:sz w:val="28"/>
          <w:szCs w:val="28"/>
          <w:lang w:eastAsia="zh-CN"/>
        </w:rPr>
        <w:t>租赁权</w:t>
      </w:r>
      <w:r>
        <w:rPr>
          <w:rFonts w:hint="eastAsia" w:ascii="仿宋" w:hAnsi="仿宋" w:eastAsia="仿宋" w:cs="仿宋"/>
          <w:color w:val="auto"/>
          <w:sz w:val="28"/>
          <w:szCs w:val="28"/>
        </w:rPr>
        <w:t>拍卖）的操作经验（提供资格证书复印件及简历）。</w:t>
      </w:r>
    </w:p>
    <w:p w14:paraId="54CF6A7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四、服务要求</w:t>
      </w:r>
    </w:p>
    <w:p w14:paraId="02DA94D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合规性：严格遵守《中华人民共和国拍卖法》、《拍卖监督管理办法》等相关法律法规及行业规范。</w:t>
      </w:r>
    </w:p>
    <w:p w14:paraId="52B5E5C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专业性：提供的方案、文件、操作流程必须专业、严谨、针对性强，体现对医院食堂</w:t>
      </w:r>
      <w:r>
        <w:rPr>
          <w:rFonts w:hint="eastAsia" w:ascii="仿宋" w:hAnsi="仿宋" w:eastAsia="仿宋" w:cs="仿宋"/>
          <w:color w:val="auto"/>
          <w:sz w:val="28"/>
          <w:szCs w:val="28"/>
          <w:lang w:eastAsia="zh-CN"/>
        </w:rPr>
        <w:t>租赁权</w:t>
      </w:r>
      <w:r>
        <w:rPr>
          <w:rFonts w:hint="eastAsia" w:ascii="仿宋" w:hAnsi="仿宋" w:eastAsia="仿宋" w:cs="仿宋"/>
          <w:color w:val="auto"/>
          <w:sz w:val="28"/>
          <w:szCs w:val="28"/>
        </w:rPr>
        <w:t>特点的深刻理解。</w:t>
      </w:r>
    </w:p>
    <w:p w14:paraId="1AFF4A8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保密性：对</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提供的所有信息及拍卖过程中知悉的商业秘密承担保密责任。</w:t>
      </w:r>
    </w:p>
    <w:p w14:paraId="103D018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沟通协调：建立高效畅通的沟通机制，指定固定项目联络人，及时向</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汇报工作进展。</w:t>
      </w:r>
    </w:p>
    <w:p w14:paraId="452C43A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时效性：严格按照双方约定的时间节点完成各项工作。</w:t>
      </w:r>
    </w:p>
    <w:p w14:paraId="1ACFD84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廉洁自律：遵守廉洁从业规定，杜绝任何形式的商业贿赂和不正当竞争行为。</w:t>
      </w:r>
    </w:p>
    <w:p w14:paraId="635F322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7、根据相关文件要求，本次拍卖需在娄底市公共资源交易中心完成。</w:t>
      </w:r>
    </w:p>
    <w:p w14:paraId="3D723A8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五、 </w:t>
      </w: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构成</w:t>
      </w:r>
    </w:p>
    <w:p w14:paraId="34CC4E5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应包含但不限于以下内容（按顺序装订成册，一式[</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]份，正本1份，副本</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份）：</w:t>
      </w:r>
    </w:p>
    <w:p w14:paraId="3428376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报价函</w:t>
      </w:r>
      <w:r>
        <w:rPr>
          <w:rFonts w:hint="eastAsia" w:ascii="仿宋" w:hAnsi="仿宋" w:eastAsia="仿宋" w:cs="仿宋"/>
          <w:color w:val="auto"/>
          <w:sz w:val="28"/>
          <w:szCs w:val="28"/>
        </w:rPr>
        <w:t>（格式自拟）</w:t>
      </w:r>
    </w:p>
    <w:p w14:paraId="71EB6C5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法定代表人身份证明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身份证复印件及</w:t>
      </w:r>
      <w:r>
        <w:rPr>
          <w:rFonts w:hint="eastAsia" w:ascii="仿宋" w:hAnsi="仿宋" w:eastAsia="仿宋" w:cs="仿宋"/>
          <w:color w:val="auto"/>
          <w:sz w:val="28"/>
          <w:szCs w:val="28"/>
        </w:rPr>
        <w:t>授权委托书</w:t>
      </w:r>
    </w:p>
    <w:p w14:paraId="4D4EB41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供应商</w:t>
      </w:r>
      <w:r>
        <w:rPr>
          <w:rFonts w:hint="eastAsia" w:ascii="仿宋" w:hAnsi="仿宋" w:eastAsia="仿宋" w:cs="仿宋"/>
          <w:color w:val="auto"/>
          <w:sz w:val="28"/>
          <w:szCs w:val="28"/>
        </w:rPr>
        <w:t>资格证明文件：</w:t>
      </w:r>
    </w:p>
    <w:p w14:paraId="7E2D4D4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营业执照副本复印件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拍卖经营批准证书复印件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近</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年资信证明复印件</w:t>
      </w:r>
      <w:r>
        <w:rPr>
          <w:rFonts w:hint="eastAsia" w:ascii="仿宋" w:hAnsi="仿宋" w:eastAsia="仿宋" w:cs="仿宋"/>
          <w:color w:val="auto"/>
          <w:sz w:val="28"/>
          <w:szCs w:val="28"/>
          <w:lang w:eastAsia="zh-CN"/>
        </w:rPr>
        <w:t>及</w:t>
      </w:r>
      <w:r>
        <w:rPr>
          <w:rFonts w:hint="eastAsia" w:ascii="仿宋" w:hAnsi="仿宋" w:eastAsia="仿宋" w:cs="仿宋"/>
          <w:color w:val="auto"/>
          <w:sz w:val="28"/>
          <w:szCs w:val="28"/>
        </w:rPr>
        <w:t>无重大违法记录声明</w:t>
      </w:r>
      <w:r>
        <w:rPr>
          <w:rFonts w:hint="eastAsia" w:ascii="仿宋" w:hAnsi="仿宋" w:eastAsia="仿宋" w:cs="仿宋"/>
          <w:color w:val="auto"/>
          <w:sz w:val="28"/>
          <w:szCs w:val="28"/>
          <w:lang w:eastAsia="zh-CN"/>
        </w:rPr>
        <w:t>等。</w:t>
      </w:r>
    </w:p>
    <w:p w14:paraId="7CD23E06">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562" w:firstLineChars="200"/>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拟收取的拍卖佣金比例及计算说明（由买受人承担）</w:t>
      </w:r>
      <w:r>
        <w:rPr>
          <w:rFonts w:hint="eastAsia" w:ascii="仿宋" w:hAnsi="仿宋" w:eastAsia="仿宋" w:cs="仿宋"/>
          <w:b/>
          <w:bCs/>
          <w:color w:val="auto"/>
          <w:sz w:val="28"/>
          <w:szCs w:val="28"/>
          <w:lang w:val="en-US" w:eastAsia="zh-CN"/>
        </w:rPr>
        <w:t>最高费率不高于成交价的1%。</w:t>
      </w:r>
    </w:p>
    <w:p w14:paraId="4CA72D1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项目团队介绍（人员名单、资质、经验、分工），特别是拍卖师简历及资格证书复印件</w:t>
      </w:r>
    </w:p>
    <w:p w14:paraId="085C9E9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服务承诺（响应时间、沟通机制、保密承诺等）</w:t>
      </w:r>
    </w:p>
    <w:p w14:paraId="5B66B6B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类似项目业绩证明： 提供符合要求的合同关键页（显示项目名称、委托方、标的物性质如</w:t>
      </w:r>
      <w:r>
        <w:rPr>
          <w:rFonts w:hint="eastAsia" w:ascii="仿宋" w:hAnsi="仿宋" w:eastAsia="仿宋" w:cs="仿宋"/>
          <w:color w:val="auto"/>
          <w:sz w:val="28"/>
          <w:szCs w:val="28"/>
          <w:lang w:eastAsia="zh-CN"/>
        </w:rPr>
        <w:t>租赁权</w:t>
      </w:r>
      <w:r>
        <w:rPr>
          <w:rFonts w:hint="eastAsia" w:ascii="仿宋" w:hAnsi="仿宋" w:eastAsia="仿宋" w:cs="仿宋"/>
          <w:color w:val="auto"/>
          <w:sz w:val="28"/>
          <w:szCs w:val="28"/>
        </w:rPr>
        <w:t>、拍卖公司盖章页）及成交证明文件（如成交确认书）复印件。</w:t>
      </w:r>
    </w:p>
    <w:p w14:paraId="56C6CA2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认为有必要提供的其他文件。</w:t>
      </w:r>
    </w:p>
    <w:p w14:paraId="0296785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六、</w:t>
      </w:r>
      <w:r>
        <w:rPr>
          <w:rFonts w:hint="eastAsia" w:ascii="仿宋" w:hAnsi="仿宋" w:eastAsia="仿宋" w:cs="仿宋"/>
          <w:color w:val="auto"/>
          <w:sz w:val="28"/>
          <w:szCs w:val="28"/>
          <w:lang w:eastAsia="zh-CN"/>
        </w:rPr>
        <w:t>遴选方式</w:t>
      </w:r>
    </w:p>
    <w:p w14:paraId="2C85B2D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拍卖</w:t>
      </w:r>
      <w:r>
        <w:rPr>
          <w:rFonts w:hint="eastAsia" w:ascii="仿宋" w:hAnsi="仿宋" w:eastAsia="仿宋" w:cs="仿宋"/>
          <w:color w:val="auto"/>
          <w:sz w:val="28"/>
          <w:szCs w:val="28"/>
        </w:rPr>
        <w:t>服务报价为本次遴选唯一评分因素，在资格审查合格前提下，报价最低者中选。</w:t>
      </w:r>
      <w:r>
        <w:rPr>
          <w:rFonts w:hint="eastAsia" w:ascii="仿宋" w:hAnsi="仿宋" w:eastAsia="仿宋" w:cs="仿宋"/>
          <w:i w:val="0"/>
          <w:iCs w:val="0"/>
          <w:caps w:val="0"/>
          <w:color w:val="auto"/>
          <w:spacing w:val="5"/>
          <w:sz w:val="28"/>
          <w:szCs w:val="28"/>
          <w:shd w:val="clear" w:fill="FFFFFF"/>
        </w:rPr>
        <w:t>如果出现最低报价相同的情况</w:t>
      </w:r>
      <w:r>
        <w:rPr>
          <w:rFonts w:hint="eastAsia" w:ascii="仿宋" w:hAnsi="仿宋" w:eastAsia="仿宋" w:cs="仿宋"/>
          <w:color w:val="auto"/>
          <w:sz w:val="28"/>
          <w:szCs w:val="28"/>
          <w:lang w:val="en-US" w:eastAsia="zh-CN"/>
        </w:rPr>
        <w:t>，</w:t>
      </w:r>
      <w:r>
        <w:rPr>
          <w:rFonts w:hint="eastAsia" w:ascii="仿宋" w:hAnsi="仿宋" w:eastAsia="仿宋" w:cs="仿宋"/>
          <w:i w:val="0"/>
          <w:iCs w:val="0"/>
          <w:caps w:val="0"/>
          <w:color w:val="auto"/>
          <w:spacing w:val="5"/>
          <w:sz w:val="28"/>
          <w:szCs w:val="28"/>
          <w:shd w:val="clear" w:fill="FFFFFF"/>
        </w:rPr>
        <w:t>通过抽签方式决定最终的中选者。</w:t>
      </w:r>
    </w:p>
    <w:p w14:paraId="5714F3B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七、 联系方式</w:t>
      </w:r>
    </w:p>
    <w:p w14:paraId="231F59B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娄底市中心医院</w:t>
      </w:r>
    </w:p>
    <w:p w14:paraId="1D620BA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地址：</w:t>
      </w:r>
      <w:r>
        <w:rPr>
          <w:rFonts w:hint="eastAsia" w:ascii="仿宋" w:hAnsi="仿宋" w:eastAsia="仿宋" w:cs="仿宋"/>
          <w:color w:val="auto"/>
          <w:sz w:val="28"/>
          <w:szCs w:val="28"/>
          <w:lang w:val="en-US" w:eastAsia="zh-CN"/>
        </w:rPr>
        <w:t>娄底市中心医院综合楼415室，</w:t>
      </w: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廖海星，</w:t>
      </w:r>
      <w:r>
        <w:rPr>
          <w:rFonts w:hint="eastAsia" w:ascii="仿宋" w:hAnsi="仿宋" w:eastAsia="仿宋" w:cs="仿宋"/>
          <w:color w:val="auto"/>
          <w:sz w:val="28"/>
          <w:szCs w:val="28"/>
        </w:rPr>
        <w:t>电话：</w:t>
      </w:r>
      <w:r>
        <w:rPr>
          <w:rFonts w:hint="eastAsia" w:ascii="仿宋" w:hAnsi="仿宋" w:eastAsia="仿宋" w:cs="仿宋"/>
          <w:color w:val="auto"/>
          <w:sz w:val="28"/>
          <w:szCs w:val="28"/>
          <w:lang w:val="en-US" w:eastAsia="zh-CN"/>
        </w:rPr>
        <w:t>15873871616</w:t>
      </w:r>
      <w:r>
        <w:rPr>
          <w:rFonts w:hint="eastAsia" w:ascii="仿宋" w:hAnsi="仿宋" w:eastAsia="仿宋" w:cs="仿宋"/>
          <w:color w:val="auto"/>
          <w:sz w:val="28"/>
          <w:szCs w:val="28"/>
        </w:rPr>
        <w:t xml:space="preserve"> </w:t>
      </w:r>
    </w:p>
    <w:p w14:paraId="3C7585C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八</w:t>
      </w:r>
      <w:r>
        <w:rPr>
          <w:rFonts w:hint="eastAsia" w:ascii="仿宋" w:hAnsi="仿宋" w:eastAsia="仿宋" w:cs="仿宋"/>
          <w:color w:val="auto"/>
          <w:sz w:val="28"/>
          <w:szCs w:val="28"/>
        </w:rPr>
        <w:t>、其他说明</w:t>
      </w:r>
    </w:p>
    <w:p w14:paraId="6B98EAE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保留对本</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文件进行解释、修改或补充的权利，并以书面形式（补充通知）通知所有已获取</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文件的潜在</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。补充通知构成</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文件的一部分。</w:t>
      </w:r>
    </w:p>
    <w:p w14:paraId="2C9F376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无论</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结果如何，</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自行承担参与</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的一切费用。</w:t>
      </w:r>
    </w:p>
    <w:p w14:paraId="43A1EE7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应密封提交，封面注明项目名称、</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名称及“在[</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日期] [</w:t>
      </w:r>
      <w:r>
        <w:rPr>
          <w:rFonts w:hint="eastAsia" w:ascii="仿宋" w:hAnsi="仿宋" w:eastAsia="仿宋" w:cs="仿宋"/>
          <w:color w:val="auto"/>
          <w:sz w:val="28"/>
          <w:szCs w:val="28"/>
          <w:lang w:eastAsia="zh-CN"/>
        </w:rPr>
        <w:t>遴选</w:t>
      </w:r>
      <w:r>
        <w:rPr>
          <w:rFonts w:hint="eastAsia" w:ascii="仿宋" w:hAnsi="仿宋" w:eastAsia="仿宋" w:cs="仿宋"/>
          <w:color w:val="auto"/>
          <w:sz w:val="28"/>
          <w:szCs w:val="28"/>
        </w:rPr>
        <w:t>时间]之前不得启封”字样。</w:t>
      </w:r>
    </w:p>
    <w:p w14:paraId="09C0372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未尽事宜，依据国家相关法律法规执行。</w:t>
      </w:r>
    </w:p>
    <w:p w14:paraId="0F379245">
      <w:pPr>
        <w:pStyle w:val="12"/>
        <w:ind w:left="0" w:leftChars="0" w:firstLine="560" w:firstLineChars="200"/>
        <w:rPr>
          <w:rFonts w:hint="default" w:eastAsia="仿宋"/>
          <w:color w:val="auto"/>
          <w:lang w:val="en-US" w:eastAsia="zh-CN"/>
        </w:rPr>
      </w:pPr>
      <w:r>
        <w:rPr>
          <w:rFonts w:hint="eastAsia" w:ascii="仿宋" w:hAnsi="仿宋" w:eastAsia="仿宋" w:cs="仿宋"/>
          <w:color w:val="auto"/>
          <w:sz w:val="28"/>
          <w:szCs w:val="28"/>
          <w:lang w:val="en-US" w:eastAsia="zh-CN"/>
        </w:rPr>
        <w:t>5、本项目报价为一轮报价，即响应文件价格为最终报价。</w:t>
      </w:r>
    </w:p>
    <w:p w14:paraId="4A6FC50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九、报价表格</w:t>
      </w:r>
      <w:bookmarkStart w:id="3" w:name="_GoBack"/>
      <w:bookmarkEnd w:id="3"/>
    </w:p>
    <w:tbl>
      <w:tblPr>
        <w:tblStyle w:val="14"/>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3203"/>
        <w:gridCol w:w="2735"/>
        <w:gridCol w:w="1595"/>
        <w:gridCol w:w="1341"/>
      </w:tblGrid>
      <w:tr w14:paraId="04BC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Align w:val="center"/>
          </w:tcPr>
          <w:p w14:paraId="086CC3B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序号</w:t>
            </w:r>
          </w:p>
        </w:tc>
        <w:tc>
          <w:tcPr>
            <w:tcW w:w="3203" w:type="dxa"/>
            <w:vAlign w:val="center"/>
          </w:tcPr>
          <w:p w14:paraId="53D55FD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项目名</w:t>
            </w:r>
          </w:p>
        </w:tc>
        <w:tc>
          <w:tcPr>
            <w:tcW w:w="2735" w:type="dxa"/>
            <w:vAlign w:val="center"/>
          </w:tcPr>
          <w:p w14:paraId="060CCE0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服务内容</w:t>
            </w:r>
          </w:p>
        </w:tc>
        <w:tc>
          <w:tcPr>
            <w:tcW w:w="1595" w:type="dxa"/>
            <w:vAlign w:val="center"/>
          </w:tcPr>
          <w:p w14:paraId="7EEDFE4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佣金费率</w:t>
            </w:r>
          </w:p>
          <w:p w14:paraId="5FBCECE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（最高限价）</w:t>
            </w:r>
          </w:p>
        </w:tc>
        <w:tc>
          <w:tcPr>
            <w:tcW w:w="1341" w:type="dxa"/>
            <w:vAlign w:val="center"/>
          </w:tcPr>
          <w:p w14:paraId="553A639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佣金费率</w:t>
            </w:r>
          </w:p>
          <w:p w14:paraId="7CE6C0F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报价</w:t>
            </w:r>
          </w:p>
        </w:tc>
      </w:tr>
      <w:tr w14:paraId="40F3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916" w:type="dxa"/>
            <w:vAlign w:val="center"/>
          </w:tcPr>
          <w:p w14:paraId="1EF537E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3203" w:type="dxa"/>
            <w:vAlign w:val="center"/>
          </w:tcPr>
          <w:p w14:paraId="0AB75CE5">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0"/>
              <w:rPr>
                <w:rFonts w:hint="eastAsia" w:ascii="仿宋" w:hAnsi="仿宋" w:eastAsia="仿宋" w:cs="仿宋"/>
                <w:color w:val="auto"/>
                <w:sz w:val="24"/>
                <w:szCs w:val="24"/>
                <w:vertAlign w:val="baseline"/>
                <w:lang w:val="en-US" w:eastAsia="zh-CN"/>
              </w:rPr>
            </w:pPr>
            <w:r>
              <w:rPr>
                <w:rFonts w:hint="eastAsia" w:ascii="仿宋" w:hAnsi="仿宋" w:eastAsia="仿宋" w:cs="仿宋"/>
                <w:b w:val="0"/>
                <w:bCs w:val="0"/>
                <w:color w:val="auto"/>
                <w:sz w:val="24"/>
                <w:szCs w:val="24"/>
                <w:lang w:eastAsia="zh-CN"/>
              </w:rPr>
              <w:t>娄底市中心</w:t>
            </w:r>
            <w:r>
              <w:rPr>
                <w:rFonts w:hint="eastAsia" w:ascii="仿宋" w:hAnsi="仿宋" w:eastAsia="仿宋" w:cs="仿宋"/>
                <w:b w:val="0"/>
                <w:bCs w:val="0"/>
                <w:color w:val="auto"/>
                <w:sz w:val="24"/>
                <w:szCs w:val="24"/>
              </w:rPr>
              <w:t>医院</w:t>
            </w:r>
            <w:r>
              <w:rPr>
                <w:rFonts w:hint="eastAsia" w:ascii="仿宋" w:hAnsi="仿宋" w:eastAsia="仿宋" w:cs="仿宋"/>
                <w:b w:val="0"/>
                <w:bCs w:val="0"/>
                <w:color w:val="auto"/>
                <w:sz w:val="24"/>
                <w:szCs w:val="24"/>
                <w:lang w:eastAsia="zh-CN"/>
              </w:rPr>
              <w:t>食堂</w:t>
            </w:r>
            <w:r>
              <w:rPr>
                <w:rFonts w:hint="eastAsia" w:ascii="仿宋" w:hAnsi="仿宋" w:eastAsia="仿宋" w:cs="仿宋"/>
                <w:b w:val="0"/>
                <w:bCs w:val="0"/>
                <w:color w:val="auto"/>
                <w:sz w:val="24"/>
                <w:szCs w:val="24"/>
                <w:lang w:val="en-US" w:eastAsia="zh-CN"/>
              </w:rPr>
              <w:t>房屋租赁权拍卖</w:t>
            </w:r>
            <w:r>
              <w:rPr>
                <w:rFonts w:hint="eastAsia" w:ascii="仿宋" w:hAnsi="仿宋" w:eastAsia="仿宋" w:cs="仿宋"/>
                <w:b w:val="0"/>
                <w:bCs w:val="0"/>
                <w:color w:val="auto"/>
                <w:sz w:val="24"/>
                <w:szCs w:val="24"/>
              </w:rPr>
              <w:t>遴选拍卖公司项目</w:t>
            </w:r>
          </w:p>
        </w:tc>
        <w:tc>
          <w:tcPr>
            <w:tcW w:w="2735" w:type="dxa"/>
            <w:vAlign w:val="center"/>
          </w:tcPr>
          <w:p w14:paraId="2849E6A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详见“遴选内容和范围及服务要求”</w:t>
            </w:r>
          </w:p>
        </w:tc>
        <w:tc>
          <w:tcPr>
            <w:tcW w:w="1595" w:type="dxa"/>
            <w:vAlign w:val="center"/>
          </w:tcPr>
          <w:p w14:paraId="0AF25D4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341" w:type="dxa"/>
            <w:vAlign w:val="center"/>
          </w:tcPr>
          <w:p w14:paraId="1C84ED7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auto"/>
                <w:sz w:val="24"/>
                <w:szCs w:val="24"/>
                <w:vertAlign w:val="baseline"/>
                <w:lang w:val="en-US" w:eastAsia="zh-CN"/>
              </w:rPr>
            </w:pPr>
          </w:p>
        </w:tc>
      </w:tr>
    </w:tbl>
    <w:p w14:paraId="4C0F6AA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十：合同</w:t>
      </w:r>
    </w:p>
    <w:p w14:paraId="3FDBC29B">
      <w:pPr>
        <w:pStyle w:val="3"/>
        <w:keepNext/>
        <w:keepLines/>
        <w:pageBreakBefore w:val="0"/>
        <w:widowControl w:val="0"/>
        <w:kinsoku/>
        <w:wordWrap/>
        <w:overflowPunct/>
        <w:topLinePunct w:val="0"/>
        <w:autoSpaceDE/>
        <w:autoSpaceDN/>
        <w:bidi w:val="0"/>
        <w:adjustRightInd/>
        <w:snapToGrid/>
        <w:spacing w:line="480" w:lineRule="exact"/>
        <w:jc w:val="center"/>
        <w:textAlignment w:val="auto"/>
        <w:rPr>
          <w:rFonts w:hint="eastAsia"/>
          <w:color w:val="auto"/>
          <w:lang w:val="en-US" w:eastAsia="zh-CN"/>
        </w:rPr>
      </w:pPr>
      <w:r>
        <w:rPr>
          <w:rFonts w:hint="eastAsia"/>
          <w:color w:val="auto"/>
          <w:lang w:val="en-US" w:eastAsia="zh-CN"/>
        </w:rPr>
        <w:t>娄底市中心医院住院部E区一楼食堂房屋</w:t>
      </w:r>
    </w:p>
    <w:p w14:paraId="57323771">
      <w:pPr>
        <w:pStyle w:val="3"/>
        <w:keepNext/>
        <w:keepLines/>
        <w:pageBreakBefore w:val="0"/>
        <w:widowControl w:val="0"/>
        <w:kinsoku/>
        <w:wordWrap/>
        <w:overflowPunct/>
        <w:topLinePunct w:val="0"/>
        <w:autoSpaceDE/>
        <w:autoSpaceDN/>
        <w:bidi w:val="0"/>
        <w:adjustRightInd/>
        <w:snapToGrid/>
        <w:spacing w:line="480" w:lineRule="exact"/>
        <w:jc w:val="center"/>
        <w:textAlignment w:val="auto"/>
        <w:rPr>
          <w:rFonts w:hint="eastAsia"/>
          <w:color w:val="auto"/>
        </w:rPr>
      </w:pPr>
      <w:r>
        <w:rPr>
          <w:rFonts w:hint="eastAsia"/>
          <w:color w:val="auto"/>
          <w:lang w:val="en-US" w:eastAsia="zh-CN"/>
        </w:rPr>
        <w:t>租赁权</w:t>
      </w:r>
      <w:r>
        <w:rPr>
          <w:rFonts w:hint="eastAsia"/>
          <w:color w:val="auto"/>
        </w:rPr>
        <w:t>委托拍</w:t>
      </w:r>
      <w:r>
        <w:rPr>
          <w:rFonts w:hint="eastAsia"/>
          <w:color w:val="auto"/>
          <w:lang w:val="en-US" w:eastAsia="zh-CN"/>
        </w:rPr>
        <w:t>卖</w:t>
      </w:r>
      <w:r>
        <w:rPr>
          <w:rFonts w:hint="eastAsia"/>
          <w:color w:val="auto"/>
        </w:rPr>
        <w:t>合同</w:t>
      </w:r>
    </w:p>
    <w:p w14:paraId="5636EBE9">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委托人</w:t>
      </w:r>
      <w:r>
        <w:rPr>
          <w:rFonts w:hint="eastAsia" w:ascii="仿宋" w:hAnsi="仿宋" w:eastAsia="仿宋" w:cs="仿宋"/>
          <w:b/>
          <w:bCs/>
          <w:color w:val="auto"/>
          <w:sz w:val="30"/>
          <w:szCs w:val="30"/>
        </w:rPr>
        <w:t>：</w:t>
      </w:r>
      <w:r>
        <w:rPr>
          <w:rFonts w:hint="eastAsia" w:ascii="仿宋" w:hAnsi="仿宋" w:eastAsia="仿宋" w:cs="仿宋"/>
          <w:color w:val="auto"/>
          <w:sz w:val="30"/>
          <w:szCs w:val="30"/>
        </w:rPr>
        <w:t>娄底市中心医院</w:t>
      </w:r>
    </w:p>
    <w:p w14:paraId="6E2B7E82">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法定代表人：</w:t>
      </w:r>
      <w:r>
        <w:rPr>
          <w:rFonts w:hint="eastAsia" w:ascii="仿宋" w:hAnsi="仿宋" w:eastAsia="仿宋" w:cs="仿宋"/>
          <w:color w:val="auto"/>
          <w:sz w:val="30"/>
          <w:szCs w:val="30"/>
          <w:lang w:val="en-US" w:eastAsia="zh-CN"/>
        </w:rPr>
        <w:t>杨吉军</w:t>
      </w:r>
    </w:p>
    <w:p w14:paraId="6F892CD9">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统一社会信用代码：12431300447162073W</w:t>
      </w:r>
    </w:p>
    <w:p w14:paraId="3BC418E5">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 xml:space="preserve">地址：湖南省娄底市娄星区长青中街51号              </w:t>
      </w:r>
    </w:p>
    <w:p w14:paraId="2DF2DCC8">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rPr>
      </w:pPr>
    </w:p>
    <w:p w14:paraId="6CEFF86E">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拍卖人：</w:t>
      </w:r>
    </w:p>
    <w:p w14:paraId="07CBE78E">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p>
    <w:p w14:paraId="47879082">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统一社会信用代码：</w:t>
      </w:r>
    </w:p>
    <w:p w14:paraId="485A450E">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地址：</w:t>
      </w:r>
    </w:p>
    <w:p w14:paraId="734E3773">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right="0" w:firstLine="600" w:firstLineChars="200"/>
        <w:jc w:val="both"/>
        <w:textAlignment w:val="auto"/>
        <w:rPr>
          <w:rFonts w:hint="eastAsia" w:ascii="仿宋" w:hAnsi="仿宋" w:eastAsia="仿宋" w:cs="仿宋"/>
          <w:color w:val="auto"/>
          <w:sz w:val="30"/>
          <w:szCs w:val="30"/>
        </w:rPr>
      </w:pPr>
    </w:p>
    <w:p w14:paraId="69EA735C">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委托人委托</w:t>
      </w:r>
      <w:r>
        <w:rPr>
          <w:rFonts w:hint="eastAsia" w:ascii="仿宋" w:hAnsi="仿宋" w:eastAsia="仿宋" w:cs="仿宋"/>
          <w:color w:val="auto"/>
          <w:sz w:val="30"/>
          <w:szCs w:val="30"/>
          <w:u w:val="none"/>
          <w:lang w:val="en-US" w:eastAsia="zh-CN"/>
        </w:rPr>
        <w:t>拍卖人</w:t>
      </w:r>
      <w:r>
        <w:rPr>
          <w:rFonts w:hint="eastAsia" w:ascii="仿宋" w:hAnsi="仿宋" w:eastAsia="仿宋" w:cs="仿宋"/>
          <w:color w:val="auto"/>
          <w:sz w:val="30"/>
          <w:szCs w:val="30"/>
        </w:rPr>
        <w:t>对以下</w:t>
      </w:r>
      <w:r>
        <w:rPr>
          <w:rFonts w:hint="eastAsia" w:ascii="仿宋" w:hAnsi="仿宋" w:eastAsia="仿宋" w:cs="仿宋"/>
          <w:color w:val="auto"/>
          <w:sz w:val="30"/>
          <w:szCs w:val="30"/>
          <w:lang w:val="en-US" w:eastAsia="zh-CN"/>
        </w:rPr>
        <w:t>拍卖</w:t>
      </w:r>
      <w:r>
        <w:rPr>
          <w:rFonts w:hint="eastAsia" w:ascii="仿宋" w:hAnsi="仿宋" w:eastAsia="仿宋" w:cs="仿宋"/>
          <w:color w:val="auto"/>
          <w:sz w:val="30"/>
          <w:szCs w:val="30"/>
        </w:rPr>
        <w:t>标的依法进行</w:t>
      </w:r>
      <w:r>
        <w:rPr>
          <w:rFonts w:hint="eastAsia" w:ascii="仿宋" w:hAnsi="仿宋" w:eastAsia="仿宋" w:cs="仿宋"/>
          <w:color w:val="auto"/>
          <w:sz w:val="30"/>
          <w:szCs w:val="30"/>
          <w:lang w:eastAsia="zh-CN"/>
        </w:rPr>
        <w:t>拍卖</w:t>
      </w:r>
      <w:r>
        <w:rPr>
          <w:rFonts w:hint="eastAsia" w:ascii="仿宋" w:hAnsi="仿宋" w:eastAsia="仿宋" w:cs="仿宋"/>
          <w:color w:val="auto"/>
          <w:sz w:val="30"/>
          <w:szCs w:val="30"/>
        </w:rPr>
        <w:t>。根据《中华人民共和国民法典》和《中华人民共和国拍卖法》</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《拍卖监督管理办法》等有关法律法规的规定，经双方协商一致同意签订本合同，以兹共同遵守。</w:t>
      </w:r>
    </w:p>
    <w:p w14:paraId="6356536E">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rPr>
        <w:t>第一条</w:t>
      </w:r>
      <w:r>
        <w:rPr>
          <w:rFonts w:hint="eastAsia" w:ascii="仿宋" w:hAnsi="仿宋" w:eastAsia="仿宋" w:cs="仿宋"/>
          <w:b/>
          <w:bCs/>
          <w:color w:val="auto"/>
          <w:sz w:val="30"/>
          <w:szCs w:val="30"/>
          <w:lang w:val="en-US" w:eastAsia="zh-CN"/>
        </w:rPr>
        <w:t xml:space="preserve"> 拍卖标的</w:t>
      </w:r>
    </w:p>
    <w:p w14:paraId="42B18BE6">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strike w:val="0"/>
          <w:dstrike w:val="0"/>
          <w:color w:val="auto"/>
          <w:sz w:val="30"/>
          <w:szCs w:val="30"/>
          <w:lang w:val="en-US" w:eastAsia="zh-CN"/>
        </w:rPr>
      </w:pPr>
      <w:r>
        <w:rPr>
          <w:rFonts w:hint="eastAsia" w:ascii="仿宋" w:hAnsi="仿宋" w:eastAsia="仿宋" w:cs="仿宋"/>
          <w:color w:val="auto"/>
          <w:sz w:val="30"/>
          <w:szCs w:val="30"/>
        </w:rPr>
        <w:t>拍</w:t>
      </w:r>
      <w:r>
        <w:rPr>
          <w:rFonts w:hint="eastAsia" w:ascii="仿宋" w:hAnsi="仿宋" w:eastAsia="仿宋" w:cs="仿宋"/>
          <w:color w:val="auto"/>
          <w:sz w:val="30"/>
          <w:szCs w:val="30"/>
          <w:lang w:val="en-US" w:eastAsia="zh-CN"/>
        </w:rPr>
        <w:t>卖</w:t>
      </w:r>
      <w:r>
        <w:rPr>
          <w:rFonts w:hint="eastAsia" w:ascii="仿宋" w:hAnsi="仿宋" w:eastAsia="仿宋" w:cs="仿宋"/>
          <w:color w:val="auto"/>
          <w:sz w:val="30"/>
          <w:szCs w:val="30"/>
        </w:rPr>
        <w:t>标的</w:t>
      </w:r>
      <w:r>
        <w:rPr>
          <w:rFonts w:hint="eastAsia" w:ascii="仿宋" w:hAnsi="仿宋" w:eastAsia="仿宋" w:cs="仿宋"/>
          <w:color w:val="auto"/>
          <w:sz w:val="30"/>
          <w:szCs w:val="30"/>
          <w:lang w:val="en-US" w:eastAsia="zh-CN"/>
        </w:rPr>
        <w:t>为</w:t>
      </w:r>
      <w:r>
        <w:rPr>
          <w:rFonts w:hint="eastAsia" w:ascii="仿宋" w:hAnsi="仿宋" w:eastAsia="仿宋" w:cs="仿宋"/>
          <w:strike w:val="0"/>
          <w:dstrike w:val="0"/>
          <w:color w:val="auto"/>
          <w:sz w:val="30"/>
          <w:szCs w:val="30"/>
          <w:lang w:val="en-US" w:eastAsia="zh-CN"/>
        </w:rPr>
        <w:t>娄底市中心医院住院部E区一楼食堂房屋及现有设施设备三年租赁权。</w:t>
      </w:r>
    </w:p>
    <w:p w14:paraId="1825C0A2">
      <w:pPr>
        <w:keepNext w:val="0"/>
        <w:keepLines w:val="0"/>
        <w:pageBreakBefore w:val="0"/>
        <w:widowControl w:val="0"/>
        <w:kinsoku/>
        <w:wordWrap/>
        <w:overflowPunct/>
        <w:topLinePunct w:val="0"/>
        <w:autoSpaceDE/>
        <w:autoSpaceDN/>
        <w:bidi w:val="0"/>
        <w:adjustRightInd/>
        <w:snapToGrid/>
        <w:spacing w:line="480" w:lineRule="exact"/>
        <w:ind w:firstLine="602"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b/>
          <w:bCs/>
          <w:color w:val="auto"/>
          <w:sz w:val="30"/>
          <w:szCs w:val="30"/>
          <w:lang w:val="en-US" w:eastAsia="zh-CN"/>
        </w:rPr>
        <w:t>第二条 拍卖标的起拍价、</w:t>
      </w:r>
      <w:r>
        <w:rPr>
          <w:rFonts w:hint="eastAsia" w:ascii="仿宋" w:hAnsi="仿宋" w:eastAsia="仿宋" w:cs="仿宋"/>
          <w:b/>
          <w:bCs/>
          <w:color w:val="auto"/>
          <w:sz w:val="30"/>
          <w:szCs w:val="30"/>
          <w:highlight w:val="none"/>
          <w:lang w:val="en-US" w:eastAsia="zh-CN"/>
        </w:rPr>
        <w:t>保留价</w:t>
      </w:r>
      <w:r>
        <w:rPr>
          <w:rFonts w:hint="eastAsia" w:ascii="仿宋" w:hAnsi="仿宋" w:eastAsia="仿宋" w:cs="仿宋"/>
          <w:color w:val="auto"/>
          <w:sz w:val="30"/>
          <w:szCs w:val="30"/>
          <w:highlight w:val="none"/>
          <w:lang w:val="en-US" w:eastAsia="zh-CN"/>
        </w:rPr>
        <w:t xml:space="preserve">  </w:t>
      </w:r>
    </w:p>
    <w:p w14:paraId="128060ED">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highlight w:val="none"/>
          <w:lang w:val="en-US" w:eastAsia="zh-CN"/>
        </w:rPr>
        <w:t>2.1 委托人</w:t>
      </w:r>
      <w:r>
        <w:rPr>
          <w:rFonts w:hint="eastAsia" w:ascii="仿宋" w:hAnsi="仿宋" w:eastAsia="仿宋" w:cs="仿宋"/>
          <w:color w:val="auto"/>
          <w:sz w:val="30"/>
          <w:szCs w:val="30"/>
          <w:lang w:val="en-US" w:eastAsia="zh-CN"/>
        </w:rPr>
        <w:t>根据</w:t>
      </w:r>
      <w:r>
        <w:rPr>
          <w:rFonts w:hint="eastAsia" w:ascii="仿宋" w:hAnsi="仿宋" w:eastAsia="仿宋" w:cs="仿宋"/>
          <w:color w:val="auto"/>
          <w:sz w:val="30"/>
          <w:szCs w:val="30"/>
          <w:vertAlign w:val="baseline"/>
          <w:lang w:val="en-US" w:eastAsia="zh-CN"/>
        </w:rPr>
        <w:t>长沙永信土地房地产评估测绘有限</w:t>
      </w:r>
      <w:r>
        <w:rPr>
          <w:rFonts w:hint="eastAsia" w:ascii="仿宋" w:hAnsi="仿宋" w:eastAsia="仿宋" w:cs="仿宋"/>
          <w:strike w:val="0"/>
          <w:dstrike w:val="0"/>
          <w:color w:val="auto"/>
          <w:sz w:val="30"/>
          <w:szCs w:val="30"/>
          <w:vertAlign w:val="baseline"/>
          <w:lang w:val="en-US" w:eastAsia="zh-CN"/>
        </w:rPr>
        <w:t>公司</w:t>
      </w:r>
      <w:r>
        <w:rPr>
          <w:rFonts w:hint="eastAsia" w:ascii="仿宋" w:hAnsi="仿宋" w:eastAsia="仿宋" w:cs="仿宋"/>
          <w:strike w:val="0"/>
          <w:dstrike w:val="0"/>
          <w:color w:val="auto"/>
          <w:sz w:val="30"/>
          <w:szCs w:val="30"/>
          <w:u w:val="none"/>
        </w:rPr>
        <w:t>评估价</w:t>
      </w:r>
      <w:r>
        <w:rPr>
          <w:rFonts w:hint="eastAsia" w:ascii="仿宋" w:hAnsi="仿宋" w:eastAsia="仿宋" w:cs="仿宋"/>
          <w:strike w:val="0"/>
          <w:dstrike w:val="0"/>
          <w:color w:val="auto"/>
          <w:sz w:val="30"/>
          <w:szCs w:val="30"/>
        </w:rPr>
        <w:t>确定</w:t>
      </w:r>
      <w:r>
        <w:rPr>
          <w:rFonts w:hint="eastAsia" w:ascii="仿宋" w:hAnsi="仿宋" w:eastAsia="仿宋" w:cs="仿宋"/>
          <w:color w:val="auto"/>
          <w:sz w:val="30"/>
          <w:szCs w:val="30"/>
          <w:lang w:val="en-US" w:eastAsia="zh-CN"/>
        </w:rPr>
        <w:t>拍卖标的</w:t>
      </w:r>
      <w:r>
        <w:rPr>
          <w:rFonts w:hint="eastAsia" w:ascii="仿宋" w:hAnsi="仿宋" w:eastAsia="仿宋" w:cs="仿宋"/>
          <w:strike w:val="0"/>
          <w:dstrike w:val="0"/>
          <w:color w:val="auto"/>
          <w:sz w:val="30"/>
          <w:szCs w:val="30"/>
          <w:lang w:val="en-US" w:eastAsia="zh-CN"/>
        </w:rPr>
        <w:t>起拍价为</w:t>
      </w:r>
      <w:r>
        <w:rPr>
          <w:rFonts w:hint="eastAsia" w:ascii="仿宋" w:hAnsi="仿宋" w:eastAsia="仿宋" w:cs="仿宋"/>
          <w:color w:val="auto"/>
          <w:sz w:val="30"/>
          <w:szCs w:val="30"/>
          <w:lang w:val="en-US" w:eastAsia="zh-CN"/>
        </w:rPr>
        <w:t>393.66万元。</w:t>
      </w:r>
    </w:p>
    <w:p w14:paraId="0A24FDCC">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lang w:val="en-US" w:eastAsia="zh-CN"/>
        </w:rPr>
        <w:t xml:space="preserve">2.2 </w:t>
      </w:r>
      <w:r>
        <w:rPr>
          <w:rFonts w:hint="eastAsia" w:ascii="仿宋" w:hAnsi="仿宋" w:eastAsia="仿宋" w:cs="仿宋"/>
          <w:color w:val="auto"/>
          <w:sz w:val="30"/>
          <w:szCs w:val="30"/>
          <w:highlight w:val="none"/>
          <w:lang w:val="en-US" w:eastAsia="zh-CN"/>
        </w:rPr>
        <w:t>委托人与拍卖人约定保留价为人民币（大写）_</w:t>
      </w:r>
      <w:r>
        <w:rPr>
          <w:rFonts w:hint="eastAsia" w:ascii="仿宋" w:hAnsi="仿宋" w:eastAsia="仿宋" w:cs="仿宋"/>
          <w:color w:val="auto"/>
          <w:sz w:val="30"/>
          <w:szCs w:val="30"/>
          <w:highlight w:val="none"/>
          <w:u w:val="single"/>
          <w:lang w:val="en-US" w:eastAsia="zh-CN"/>
        </w:rPr>
        <w:t>叁佰玖拾叁万陆仟陆佰</w:t>
      </w:r>
      <w:r>
        <w:rPr>
          <w:rFonts w:hint="eastAsia" w:ascii="仿宋" w:hAnsi="仿宋" w:eastAsia="仿宋" w:cs="仿宋"/>
          <w:color w:val="auto"/>
          <w:sz w:val="30"/>
          <w:szCs w:val="30"/>
          <w:highlight w:val="none"/>
          <w:lang w:val="en-US" w:eastAsia="zh-CN"/>
        </w:rPr>
        <w:t>_元整（￥_</w:t>
      </w:r>
      <w:r>
        <w:rPr>
          <w:rFonts w:hint="eastAsia" w:ascii="仿宋" w:hAnsi="仿宋" w:eastAsia="仿宋" w:cs="仿宋"/>
          <w:color w:val="auto"/>
          <w:sz w:val="30"/>
          <w:szCs w:val="30"/>
          <w:u w:val="single"/>
          <w:lang w:val="en-US" w:eastAsia="zh-CN"/>
        </w:rPr>
        <w:t>3936600.00</w:t>
      </w:r>
      <w:r>
        <w:rPr>
          <w:rFonts w:hint="eastAsia" w:ascii="仿宋" w:hAnsi="仿宋" w:eastAsia="仿宋" w:cs="仿宋"/>
          <w:color w:val="auto"/>
          <w:sz w:val="30"/>
          <w:szCs w:val="30"/>
          <w:highlight w:val="none"/>
          <w:lang w:val="en-US" w:eastAsia="zh-CN"/>
        </w:rPr>
        <w:t xml:space="preserve">_），拍卖人不得低于此保留价成交。  </w:t>
      </w:r>
    </w:p>
    <w:p w14:paraId="78DF4FC8">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第三条 拍卖方式</w:t>
      </w:r>
    </w:p>
    <w:p w14:paraId="2363D82E">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拍卖</w:t>
      </w:r>
      <w:r>
        <w:rPr>
          <w:rFonts w:hint="eastAsia" w:ascii="仿宋" w:hAnsi="仿宋" w:eastAsia="仿宋" w:cs="仿宋"/>
          <w:color w:val="auto"/>
          <w:sz w:val="30"/>
          <w:szCs w:val="30"/>
        </w:rPr>
        <w:t>方式在</w:t>
      </w:r>
      <w:r>
        <w:rPr>
          <w:rFonts w:hint="eastAsia" w:ascii="仿宋" w:hAnsi="仿宋" w:eastAsia="仿宋" w:cs="仿宋"/>
          <w:color w:val="auto"/>
          <w:sz w:val="30"/>
          <w:szCs w:val="30"/>
          <w:lang w:val="en-US" w:eastAsia="zh-CN"/>
        </w:rPr>
        <w:t>起拍</w:t>
      </w:r>
      <w:r>
        <w:rPr>
          <w:rFonts w:hint="eastAsia" w:ascii="仿宋" w:hAnsi="仿宋" w:eastAsia="仿宋" w:cs="仿宋"/>
          <w:color w:val="auto"/>
          <w:sz w:val="30"/>
          <w:szCs w:val="30"/>
        </w:rPr>
        <w:t>价基础上，采用公开竞价的方式进行增价</w:t>
      </w:r>
      <w:r>
        <w:rPr>
          <w:rFonts w:hint="eastAsia" w:ascii="仿宋" w:hAnsi="仿宋" w:eastAsia="仿宋" w:cs="仿宋"/>
          <w:color w:val="auto"/>
          <w:sz w:val="30"/>
          <w:szCs w:val="30"/>
          <w:lang w:eastAsia="zh-CN"/>
        </w:rPr>
        <w:t>拍卖</w:t>
      </w:r>
      <w:r>
        <w:rPr>
          <w:rFonts w:hint="eastAsia" w:ascii="仿宋" w:hAnsi="仿宋" w:eastAsia="仿宋" w:cs="仿宋"/>
          <w:color w:val="auto"/>
          <w:sz w:val="30"/>
          <w:szCs w:val="30"/>
        </w:rPr>
        <w:t>。</w:t>
      </w:r>
    </w:p>
    <w:p w14:paraId="140F763C">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四</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拍卖</w:t>
      </w:r>
      <w:r>
        <w:rPr>
          <w:rFonts w:hint="eastAsia" w:ascii="仿宋" w:hAnsi="仿宋" w:eastAsia="仿宋" w:cs="仿宋"/>
          <w:b/>
          <w:bCs/>
          <w:color w:val="auto"/>
          <w:sz w:val="30"/>
          <w:szCs w:val="30"/>
        </w:rPr>
        <w:t>佣金</w:t>
      </w:r>
      <w:r>
        <w:rPr>
          <w:rFonts w:hint="eastAsia" w:ascii="仿宋" w:hAnsi="仿宋" w:eastAsia="仿宋" w:cs="仿宋"/>
          <w:b/>
          <w:bCs/>
          <w:color w:val="auto"/>
          <w:sz w:val="30"/>
          <w:szCs w:val="30"/>
          <w:lang w:val="en-US" w:eastAsia="zh-CN"/>
        </w:rPr>
        <w:t>及费用标准</w:t>
      </w:r>
      <w:r>
        <w:rPr>
          <w:rFonts w:hint="eastAsia" w:ascii="仿宋" w:hAnsi="仿宋" w:eastAsia="仿宋" w:cs="仿宋"/>
          <w:b/>
          <w:bCs/>
          <w:color w:val="auto"/>
          <w:sz w:val="30"/>
          <w:szCs w:val="30"/>
          <w:lang w:eastAsia="zh-CN"/>
        </w:rPr>
        <w:t>、</w:t>
      </w:r>
      <w:r>
        <w:rPr>
          <w:rFonts w:hint="eastAsia" w:ascii="仿宋" w:hAnsi="仿宋" w:eastAsia="仿宋" w:cs="仿宋"/>
          <w:b/>
          <w:bCs/>
          <w:color w:val="auto"/>
          <w:sz w:val="30"/>
          <w:szCs w:val="30"/>
        </w:rPr>
        <w:t>支付</w:t>
      </w:r>
      <w:r>
        <w:rPr>
          <w:rFonts w:hint="eastAsia" w:ascii="仿宋" w:hAnsi="仿宋" w:eastAsia="仿宋" w:cs="仿宋"/>
          <w:b/>
          <w:bCs/>
          <w:color w:val="auto"/>
          <w:sz w:val="30"/>
          <w:szCs w:val="30"/>
          <w:lang w:val="en-US" w:eastAsia="zh-CN"/>
        </w:rPr>
        <w:t>时间及</w:t>
      </w:r>
      <w:r>
        <w:rPr>
          <w:rFonts w:hint="eastAsia" w:ascii="仿宋" w:hAnsi="仿宋" w:eastAsia="仿宋" w:cs="仿宋"/>
          <w:b/>
          <w:bCs/>
          <w:color w:val="auto"/>
          <w:sz w:val="30"/>
          <w:szCs w:val="30"/>
        </w:rPr>
        <w:t>方式</w:t>
      </w:r>
    </w:p>
    <w:p w14:paraId="07414DB1">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4.1 </w:t>
      </w:r>
      <w:r>
        <w:rPr>
          <w:rFonts w:hint="eastAsia" w:ascii="仿宋" w:hAnsi="仿宋" w:eastAsia="仿宋" w:cs="仿宋"/>
          <w:color w:val="auto"/>
          <w:sz w:val="30"/>
          <w:szCs w:val="30"/>
        </w:rPr>
        <w:t>拍卖成交后，</w:t>
      </w:r>
      <w:r>
        <w:rPr>
          <w:rFonts w:hint="eastAsia" w:ascii="仿宋" w:hAnsi="仿宋" w:eastAsia="仿宋" w:cs="仿宋"/>
          <w:color w:val="auto"/>
          <w:sz w:val="30"/>
          <w:szCs w:val="30"/>
          <w:lang w:val="en-US" w:eastAsia="zh-CN"/>
        </w:rPr>
        <w:t>佣金按拍卖标的</w:t>
      </w:r>
      <w:r>
        <w:rPr>
          <w:rFonts w:hint="eastAsia" w:ascii="仿宋" w:hAnsi="仿宋" w:eastAsia="仿宋" w:cs="仿宋"/>
          <w:color w:val="auto"/>
          <w:sz w:val="30"/>
          <w:szCs w:val="30"/>
        </w:rPr>
        <w:t>成交价的___%</w:t>
      </w:r>
      <w:r>
        <w:rPr>
          <w:rFonts w:hint="eastAsia" w:ascii="仿宋" w:hAnsi="仿宋" w:eastAsia="仿宋" w:cs="仿宋"/>
          <w:color w:val="auto"/>
          <w:sz w:val="30"/>
          <w:szCs w:val="30"/>
          <w:lang w:val="en-US" w:eastAsia="zh-CN"/>
        </w:rPr>
        <w:t>计取，该标准包含拍卖费、拍卖文件编制费、广告宣传费、人工费、税费等所有费用，全部由买受人承担，由拍卖人从买受人支付的竞买保证金中直接扣除</w:t>
      </w:r>
      <w:r>
        <w:rPr>
          <w:rFonts w:hint="eastAsia" w:ascii="仿宋" w:hAnsi="仿宋" w:eastAsia="仿宋" w:cs="仿宋"/>
          <w:color w:val="auto"/>
          <w:sz w:val="30"/>
          <w:szCs w:val="30"/>
        </w:rPr>
        <w:t>。</w:t>
      </w:r>
    </w:p>
    <w:p w14:paraId="4923DB7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4.2 拍卖未成交的，拍卖人不向委托人收取任何费用，且</w:t>
      </w:r>
      <w:r>
        <w:rPr>
          <w:rFonts w:hint="eastAsia" w:ascii="仿宋" w:hAnsi="仿宋" w:eastAsia="仿宋" w:cs="仿宋"/>
          <w:color w:val="auto"/>
          <w:sz w:val="30"/>
          <w:szCs w:val="30"/>
        </w:rPr>
        <w:t>前期广告宣传等</w:t>
      </w:r>
      <w:r>
        <w:rPr>
          <w:rFonts w:hint="eastAsia" w:ascii="仿宋" w:hAnsi="仿宋" w:eastAsia="仿宋" w:cs="仿宋"/>
          <w:color w:val="auto"/>
          <w:sz w:val="30"/>
          <w:szCs w:val="30"/>
          <w:lang w:val="en-US" w:eastAsia="zh-CN"/>
        </w:rPr>
        <w:t>相关</w:t>
      </w:r>
      <w:r>
        <w:rPr>
          <w:rFonts w:hint="eastAsia" w:ascii="仿宋" w:hAnsi="仿宋" w:eastAsia="仿宋" w:cs="仿宋"/>
          <w:color w:val="auto"/>
          <w:sz w:val="30"/>
          <w:szCs w:val="30"/>
        </w:rPr>
        <w:t>费用由</w:t>
      </w:r>
      <w:r>
        <w:rPr>
          <w:rFonts w:hint="eastAsia" w:ascii="仿宋" w:hAnsi="仿宋" w:eastAsia="仿宋" w:cs="仿宋"/>
          <w:color w:val="auto"/>
          <w:sz w:val="30"/>
          <w:szCs w:val="30"/>
          <w:lang w:eastAsia="zh-CN"/>
        </w:rPr>
        <w:t>拍卖人</w:t>
      </w:r>
      <w:r>
        <w:rPr>
          <w:rFonts w:hint="eastAsia" w:ascii="仿宋" w:hAnsi="仿宋" w:eastAsia="仿宋" w:cs="仿宋"/>
          <w:color w:val="auto"/>
          <w:sz w:val="30"/>
          <w:szCs w:val="30"/>
        </w:rPr>
        <w:t>承担</w:t>
      </w:r>
      <w:r>
        <w:rPr>
          <w:rFonts w:hint="eastAsia" w:ascii="仿宋" w:hAnsi="仿宋" w:eastAsia="仿宋" w:cs="仿宋"/>
          <w:color w:val="auto"/>
          <w:sz w:val="30"/>
          <w:szCs w:val="30"/>
          <w:lang w:eastAsia="zh-CN"/>
        </w:rPr>
        <w:t>。</w:t>
      </w:r>
    </w:p>
    <w:p w14:paraId="0348D114">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4.3 拍卖人收到佣金后，应按买受人要求开具税务发票。</w:t>
      </w:r>
    </w:p>
    <w:p w14:paraId="7A901BDF">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五</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w:t>
      </w:r>
      <w:r>
        <w:rPr>
          <w:rFonts w:hint="eastAsia" w:ascii="仿宋" w:hAnsi="仿宋" w:eastAsia="仿宋" w:cs="仿宋"/>
          <w:b/>
          <w:bCs/>
          <w:color w:val="auto"/>
          <w:sz w:val="30"/>
          <w:szCs w:val="30"/>
          <w:lang w:eastAsia="zh-CN"/>
        </w:rPr>
        <w:t>拍卖</w:t>
      </w:r>
      <w:r>
        <w:rPr>
          <w:rFonts w:hint="eastAsia" w:ascii="仿宋" w:hAnsi="仿宋" w:eastAsia="仿宋" w:cs="仿宋"/>
          <w:b/>
          <w:bCs/>
          <w:color w:val="auto"/>
          <w:sz w:val="30"/>
          <w:szCs w:val="30"/>
        </w:rPr>
        <w:t>时间</w:t>
      </w:r>
    </w:p>
    <w:p w14:paraId="066B0580">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拍卖时间由委托人另行书面通知拍卖人。</w:t>
      </w:r>
    </w:p>
    <w:p w14:paraId="086A7A46">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六</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w:t>
      </w:r>
      <w:r>
        <w:rPr>
          <w:rFonts w:hint="eastAsia" w:ascii="仿宋" w:hAnsi="仿宋" w:eastAsia="仿宋" w:cs="仿宋"/>
          <w:b/>
          <w:bCs/>
          <w:color w:val="auto"/>
          <w:sz w:val="30"/>
          <w:szCs w:val="30"/>
          <w:lang w:eastAsia="zh-CN"/>
        </w:rPr>
        <w:t>拍卖</w:t>
      </w:r>
      <w:r>
        <w:rPr>
          <w:rFonts w:hint="eastAsia" w:ascii="仿宋" w:hAnsi="仿宋" w:eastAsia="仿宋" w:cs="仿宋"/>
          <w:b/>
          <w:bCs/>
          <w:color w:val="auto"/>
          <w:sz w:val="30"/>
          <w:szCs w:val="30"/>
        </w:rPr>
        <w:t>地点</w:t>
      </w:r>
    </w:p>
    <w:p w14:paraId="0D78E8DB">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拍卖地点为娄底市公共资源交易中心。</w:t>
      </w:r>
    </w:p>
    <w:p w14:paraId="01AAB922">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第七条 拍卖价款支付方式及时间</w:t>
      </w:r>
    </w:p>
    <w:p w14:paraId="36727667">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拍卖价款的支付方式、时间，由委托人与买受人在拍卖标的租赁合同中另行约定。</w:t>
      </w:r>
    </w:p>
    <w:p w14:paraId="695986E0">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八</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w:t>
      </w:r>
      <w:r>
        <w:rPr>
          <w:rFonts w:hint="eastAsia" w:ascii="仿宋" w:hAnsi="仿宋" w:eastAsia="仿宋" w:cs="仿宋"/>
          <w:b/>
          <w:bCs/>
          <w:color w:val="auto"/>
          <w:sz w:val="30"/>
          <w:szCs w:val="30"/>
        </w:rPr>
        <w:t>委托人的权利与义务</w:t>
      </w:r>
    </w:p>
    <w:p w14:paraId="5D72FCE8">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8.1 </w:t>
      </w:r>
      <w:r>
        <w:rPr>
          <w:rFonts w:hint="eastAsia" w:ascii="仿宋" w:hAnsi="仿宋" w:eastAsia="仿宋" w:cs="仿宋"/>
          <w:color w:val="auto"/>
          <w:sz w:val="30"/>
          <w:szCs w:val="30"/>
        </w:rPr>
        <w:t>委托人应如实告知</w:t>
      </w:r>
      <w:r>
        <w:rPr>
          <w:rFonts w:hint="eastAsia" w:ascii="仿宋" w:hAnsi="仿宋" w:eastAsia="仿宋" w:cs="仿宋"/>
          <w:color w:val="auto"/>
          <w:sz w:val="30"/>
          <w:szCs w:val="30"/>
          <w:lang w:eastAsia="zh-CN"/>
        </w:rPr>
        <w:t>拍卖</w:t>
      </w:r>
      <w:r>
        <w:rPr>
          <w:rFonts w:hint="eastAsia" w:ascii="仿宋" w:hAnsi="仿宋" w:eastAsia="仿宋" w:cs="仿宋"/>
          <w:color w:val="auto"/>
          <w:sz w:val="30"/>
          <w:szCs w:val="30"/>
        </w:rPr>
        <w:t>标的瑕疵</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保证委托标的物权利真实充分，无抵押、查封等</w:t>
      </w:r>
      <w:r>
        <w:rPr>
          <w:rFonts w:hint="eastAsia" w:ascii="仿宋" w:hAnsi="仿宋" w:eastAsia="仿宋" w:cs="仿宋"/>
          <w:color w:val="auto"/>
          <w:sz w:val="30"/>
          <w:szCs w:val="30"/>
          <w:lang w:val="en-US" w:eastAsia="zh-CN"/>
        </w:rPr>
        <w:t>权利瑕疵</w:t>
      </w:r>
      <w:r>
        <w:rPr>
          <w:rFonts w:hint="eastAsia" w:ascii="仿宋" w:hAnsi="仿宋" w:eastAsia="仿宋" w:cs="仿宋"/>
          <w:color w:val="auto"/>
          <w:sz w:val="30"/>
          <w:szCs w:val="30"/>
        </w:rPr>
        <w:t>。</w:t>
      </w:r>
    </w:p>
    <w:p w14:paraId="51ECF5E3">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8.2 </w:t>
      </w:r>
      <w:r>
        <w:rPr>
          <w:rFonts w:hint="eastAsia" w:ascii="仿宋" w:hAnsi="仿宋" w:eastAsia="仿宋" w:cs="仿宋"/>
          <w:color w:val="auto"/>
          <w:sz w:val="30"/>
          <w:szCs w:val="30"/>
        </w:rPr>
        <w:t>委托人</w:t>
      </w:r>
      <w:r>
        <w:rPr>
          <w:rFonts w:hint="eastAsia" w:ascii="仿宋" w:hAnsi="仿宋" w:eastAsia="仿宋" w:cs="仿宋"/>
          <w:color w:val="auto"/>
          <w:sz w:val="30"/>
          <w:szCs w:val="30"/>
          <w:lang w:val="en-US" w:eastAsia="zh-CN"/>
        </w:rPr>
        <w:t>应确保提供资产（资料文件）真实有效、权属清晰、无争议。</w:t>
      </w:r>
    </w:p>
    <w:p w14:paraId="268BD629">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九</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拍卖人</w:t>
      </w:r>
      <w:r>
        <w:rPr>
          <w:rFonts w:hint="eastAsia" w:ascii="仿宋" w:hAnsi="仿宋" w:eastAsia="仿宋" w:cs="仿宋"/>
          <w:b/>
          <w:bCs/>
          <w:color w:val="auto"/>
          <w:sz w:val="30"/>
          <w:szCs w:val="30"/>
        </w:rPr>
        <w:t>的权利与义务</w:t>
      </w:r>
    </w:p>
    <w:p w14:paraId="0745D3CC">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default" w:ascii="仿宋" w:hAnsi="仿宋" w:eastAsia="仿宋" w:cs="仿宋"/>
          <w:color w:val="auto"/>
          <w:sz w:val="30"/>
          <w:szCs w:val="30"/>
          <w:lang w:val="en-US"/>
        </w:rPr>
      </w:pPr>
      <w:r>
        <w:rPr>
          <w:rFonts w:hint="eastAsia" w:ascii="仿宋" w:hAnsi="仿宋" w:eastAsia="仿宋" w:cs="仿宋"/>
          <w:color w:val="auto"/>
          <w:sz w:val="30"/>
          <w:szCs w:val="30"/>
          <w:lang w:val="en-US" w:eastAsia="zh-CN"/>
        </w:rPr>
        <w:t xml:space="preserve">9.1 </w:t>
      </w:r>
      <w:r>
        <w:rPr>
          <w:rFonts w:hint="eastAsia" w:ascii="仿宋" w:hAnsi="仿宋" w:eastAsia="仿宋" w:cs="仿宋"/>
          <w:color w:val="auto"/>
          <w:sz w:val="30"/>
          <w:szCs w:val="30"/>
        </w:rPr>
        <w:t>坚持“公开</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公平</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公正”的原则，积极做好广告宣传和</w:t>
      </w:r>
      <w:r>
        <w:rPr>
          <w:rFonts w:hint="eastAsia" w:ascii="仿宋" w:hAnsi="仿宋" w:eastAsia="仿宋" w:cs="仿宋"/>
          <w:color w:val="auto"/>
          <w:sz w:val="30"/>
          <w:szCs w:val="30"/>
          <w:lang w:val="en-US" w:eastAsia="zh-CN"/>
        </w:rPr>
        <w:t>拍卖</w:t>
      </w:r>
      <w:r>
        <w:rPr>
          <w:rFonts w:hint="eastAsia" w:ascii="仿宋" w:hAnsi="仿宋" w:eastAsia="仿宋" w:cs="仿宋"/>
          <w:color w:val="auto"/>
          <w:sz w:val="30"/>
          <w:szCs w:val="30"/>
        </w:rPr>
        <w:t>工作</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负责</w:t>
      </w:r>
      <w:r>
        <w:rPr>
          <w:rFonts w:hint="eastAsia" w:ascii="仿宋" w:hAnsi="仿宋" w:eastAsia="仿宋" w:cs="仿宋"/>
          <w:color w:val="auto"/>
          <w:sz w:val="30"/>
          <w:szCs w:val="30"/>
        </w:rPr>
        <w:t>本次</w:t>
      </w:r>
      <w:r>
        <w:rPr>
          <w:rFonts w:hint="eastAsia" w:ascii="仿宋" w:hAnsi="仿宋" w:eastAsia="仿宋" w:cs="仿宋"/>
          <w:color w:val="auto"/>
          <w:sz w:val="30"/>
          <w:szCs w:val="30"/>
          <w:lang w:eastAsia="zh-CN"/>
        </w:rPr>
        <w:t>拍卖</w:t>
      </w:r>
      <w:r>
        <w:rPr>
          <w:rFonts w:hint="eastAsia" w:ascii="仿宋" w:hAnsi="仿宋" w:eastAsia="仿宋" w:cs="仿宋"/>
          <w:color w:val="auto"/>
          <w:sz w:val="30"/>
          <w:szCs w:val="30"/>
          <w:lang w:val="en-US" w:eastAsia="zh-CN"/>
        </w:rPr>
        <w:t>活动的前期策划、方案制定及</w:t>
      </w:r>
      <w:r>
        <w:rPr>
          <w:rFonts w:hint="eastAsia" w:ascii="仿宋" w:hAnsi="仿宋" w:eastAsia="仿宋" w:cs="仿宋"/>
          <w:color w:val="auto"/>
          <w:sz w:val="30"/>
          <w:szCs w:val="30"/>
        </w:rPr>
        <w:t>具体组织与</w:t>
      </w:r>
      <w:r>
        <w:rPr>
          <w:rFonts w:hint="eastAsia" w:ascii="仿宋" w:hAnsi="仿宋" w:eastAsia="仿宋" w:cs="仿宋"/>
          <w:color w:val="auto"/>
          <w:sz w:val="30"/>
          <w:szCs w:val="30"/>
          <w:lang w:val="en-US" w:eastAsia="zh-CN"/>
        </w:rPr>
        <w:t>全部</w:t>
      </w:r>
      <w:r>
        <w:rPr>
          <w:rFonts w:hint="eastAsia" w:ascii="仿宋" w:hAnsi="仿宋" w:eastAsia="仿宋" w:cs="仿宋"/>
          <w:color w:val="auto"/>
          <w:sz w:val="30"/>
          <w:szCs w:val="30"/>
        </w:rPr>
        <w:t>实施</w:t>
      </w:r>
      <w:r>
        <w:rPr>
          <w:rFonts w:hint="eastAsia" w:ascii="仿宋" w:hAnsi="仿宋" w:eastAsia="仿宋" w:cs="仿宋"/>
          <w:color w:val="auto"/>
          <w:sz w:val="30"/>
          <w:szCs w:val="30"/>
          <w:lang w:val="en-US" w:eastAsia="zh-CN"/>
        </w:rPr>
        <w:t>。</w:t>
      </w:r>
    </w:p>
    <w:p w14:paraId="0CC89D42">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9.2 </w:t>
      </w:r>
      <w:r>
        <w:rPr>
          <w:rFonts w:hint="eastAsia" w:ascii="仿宋" w:hAnsi="仿宋" w:eastAsia="仿宋" w:cs="仿宋"/>
          <w:color w:val="auto"/>
          <w:sz w:val="30"/>
          <w:szCs w:val="30"/>
        </w:rPr>
        <w:t>有权要求委托人</w:t>
      </w:r>
      <w:r>
        <w:rPr>
          <w:rFonts w:hint="eastAsia" w:ascii="仿宋" w:hAnsi="仿宋" w:eastAsia="仿宋" w:cs="仿宋"/>
          <w:color w:val="auto"/>
          <w:sz w:val="30"/>
          <w:szCs w:val="30"/>
          <w:lang w:eastAsia="zh-CN"/>
        </w:rPr>
        <w:t>提供</w:t>
      </w:r>
      <w:r>
        <w:rPr>
          <w:rFonts w:hint="eastAsia" w:ascii="仿宋" w:hAnsi="仿宋" w:eastAsia="仿宋" w:cs="仿宋"/>
          <w:color w:val="auto"/>
          <w:sz w:val="30"/>
          <w:szCs w:val="30"/>
          <w:lang w:val="en-US" w:eastAsia="zh-CN"/>
        </w:rPr>
        <w:t>拍卖标的的权属证明、评估报告、瑕疵说明等文件，</w:t>
      </w:r>
      <w:r>
        <w:rPr>
          <w:rFonts w:hint="eastAsia" w:ascii="仿宋" w:hAnsi="仿宋" w:eastAsia="仿宋" w:cs="仿宋"/>
          <w:color w:val="auto"/>
          <w:sz w:val="30"/>
          <w:szCs w:val="30"/>
          <w:lang w:eastAsia="zh-CN"/>
        </w:rPr>
        <w:t>拍卖人</w:t>
      </w:r>
      <w:r>
        <w:rPr>
          <w:rFonts w:hint="eastAsia" w:ascii="仿宋" w:hAnsi="仿宋" w:eastAsia="仿宋" w:cs="仿宋"/>
          <w:color w:val="auto"/>
          <w:sz w:val="30"/>
          <w:szCs w:val="30"/>
          <w:lang w:val="en-US" w:eastAsia="zh-CN"/>
        </w:rPr>
        <w:t>应妥善保管并用于拍卖活动。</w:t>
      </w:r>
    </w:p>
    <w:p w14:paraId="2A3C9CD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 xml:space="preserve">9.3 </w:t>
      </w:r>
      <w:r>
        <w:rPr>
          <w:rFonts w:hint="eastAsia" w:ascii="仿宋" w:hAnsi="仿宋" w:eastAsia="仿宋" w:cs="仿宋"/>
          <w:color w:val="auto"/>
          <w:sz w:val="30"/>
          <w:szCs w:val="30"/>
        </w:rPr>
        <w:t>负责编制拍卖须知、拍卖规则、标的说明等文件，经委托人书面审定确认后，作为拍卖活动的依据</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协助</w:t>
      </w:r>
      <w:r>
        <w:rPr>
          <w:rFonts w:hint="eastAsia" w:ascii="仿宋" w:hAnsi="仿宋" w:eastAsia="仿宋" w:cs="仿宋"/>
          <w:color w:val="auto"/>
          <w:sz w:val="30"/>
          <w:szCs w:val="30"/>
          <w:lang w:eastAsia="zh-CN"/>
        </w:rPr>
        <w:t>采购人</w:t>
      </w:r>
      <w:r>
        <w:rPr>
          <w:rFonts w:hint="eastAsia" w:ascii="仿宋" w:hAnsi="仿宋" w:eastAsia="仿宋" w:cs="仿宋"/>
          <w:color w:val="auto"/>
          <w:sz w:val="30"/>
          <w:szCs w:val="30"/>
        </w:rPr>
        <w:t>完善</w:t>
      </w:r>
      <w:r>
        <w:rPr>
          <w:rFonts w:hint="eastAsia" w:ascii="仿宋" w:hAnsi="仿宋" w:eastAsia="仿宋" w:cs="仿宋"/>
          <w:color w:val="auto"/>
          <w:sz w:val="30"/>
          <w:szCs w:val="30"/>
          <w:lang w:val="en-US" w:eastAsia="zh-CN"/>
        </w:rPr>
        <w:t>拍卖标的租赁合同</w:t>
      </w:r>
      <w:r>
        <w:rPr>
          <w:rFonts w:hint="eastAsia" w:ascii="仿宋" w:hAnsi="仿宋" w:eastAsia="仿宋" w:cs="仿宋"/>
          <w:color w:val="auto"/>
          <w:sz w:val="30"/>
          <w:szCs w:val="30"/>
        </w:rPr>
        <w:t>草案中与拍卖相关的条款</w:t>
      </w:r>
      <w:r>
        <w:rPr>
          <w:rFonts w:hint="eastAsia" w:ascii="仿宋" w:hAnsi="仿宋" w:eastAsia="仿宋" w:cs="仿宋"/>
          <w:color w:val="auto"/>
          <w:sz w:val="30"/>
          <w:szCs w:val="30"/>
          <w:lang w:eastAsia="zh-CN"/>
        </w:rPr>
        <w:t>。</w:t>
      </w:r>
    </w:p>
    <w:p w14:paraId="407A7A9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9.4 </w:t>
      </w:r>
      <w:r>
        <w:rPr>
          <w:rFonts w:hint="eastAsia" w:ascii="仿宋" w:hAnsi="仿宋" w:eastAsia="仿宋" w:cs="仿宋"/>
          <w:color w:val="auto"/>
          <w:sz w:val="30"/>
          <w:szCs w:val="30"/>
        </w:rPr>
        <w:t>拍卖人应确保拍卖公告内容与委托人审定文件一致，并按公告约定组织拍卖活动。若因拍卖人未履行文件编制义务、未如实披露标的瑕疵或擅自变更公告内容导致纠纷，</w:t>
      </w:r>
      <w:r>
        <w:rPr>
          <w:rFonts w:hint="eastAsia" w:ascii="仿宋" w:hAnsi="仿宋" w:eastAsia="仿宋" w:cs="仿宋"/>
          <w:color w:val="auto"/>
          <w:sz w:val="30"/>
          <w:szCs w:val="30"/>
          <w:lang w:val="en-US" w:eastAsia="zh-CN"/>
        </w:rPr>
        <w:t>由</w:t>
      </w:r>
      <w:r>
        <w:rPr>
          <w:rFonts w:hint="eastAsia" w:ascii="仿宋" w:hAnsi="仿宋" w:eastAsia="仿宋" w:cs="仿宋"/>
          <w:color w:val="auto"/>
          <w:sz w:val="30"/>
          <w:szCs w:val="30"/>
        </w:rPr>
        <w:t>拍卖人</w:t>
      </w:r>
      <w:r>
        <w:rPr>
          <w:rFonts w:hint="eastAsia" w:ascii="仿宋" w:hAnsi="仿宋" w:eastAsia="仿宋" w:cs="仿宋"/>
          <w:color w:val="auto"/>
          <w:sz w:val="30"/>
          <w:szCs w:val="30"/>
          <w:lang w:val="en-US" w:eastAsia="zh-CN"/>
        </w:rPr>
        <w:t>负责处理并依法</w:t>
      </w:r>
      <w:r>
        <w:rPr>
          <w:rFonts w:hint="eastAsia" w:ascii="仿宋" w:hAnsi="仿宋" w:eastAsia="仿宋" w:cs="仿宋"/>
          <w:color w:val="auto"/>
          <w:sz w:val="30"/>
          <w:szCs w:val="30"/>
        </w:rPr>
        <w:t>承担相应法律责任。</w:t>
      </w:r>
    </w:p>
    <w:p w14:paraId="4A7AECD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 xml:space="preserve">9.5 </w:t>
      </w:r>
      <w:r>
        <w:rPr>
          <w:rFonts w:hint="eastAsia" w:ascii="仿宋" w:hAnsi="仿宋" w:eastAsia="仿宋" w:cs="仿宋"/>
          <w:color w:val="auto"/>
          <w:sz w:val="30"/>
          <w:szCs w:val="30"/>
        </w:rPr>
        <w:t>拍卖人应于拍卖日</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rPr>
        <w:t>日前，通过省级以上公开发行的报纸或其他法定媒介发布拍卖公告，载明拍卖时间、地点、标的展示安排及竞买手续办理方式</w:t>
      </w:r>
      <w:r>
        <w:rPr>
          <w:rFonts w:hint="eastAsia" w:ascii="仿宋" w:hAnsi="仿宋" w:eastAsia="仿宋" w:cs="仿宋"/>
          <w:color w:val="auto"/>
          <w:sz w:val="30"/>
          <w:szCs w:val="30"/>
          <w:lang w:eastAsia="zh-CN"/>
        </w:rPr>
        <w:t>。</w:t>
      </w:r>
    </w:p>
    <w:p w14:paraId="40D9306D">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9.6 选派经验丰富的拍卖师主持拍卖会，配备充足、专业的会务人员，负责现场签到、资料发放、秩序维护、竞价记录、成交确认等工作，确保拍卖过程公开透明、程序规范、记录完整，对拍卖会过程全程录音录像；</w:t>
      </w:r>
      <w:r>
        <w:rPr>
          <w:rFonts w:hint="eastAsia" w:ascii="仿宋" w:hAnsi="仿宋" w:eastAsia="仿宋" w:cs="仿宋"/>
          <w:color w:val="auto"/>
          <w:sz w:val="30"/>
          <w:szCs w:val="30"/>
          <w:lang w:eastAsia="zh-CN"/>
        </w:rPr>
        <w:t>提供完整的拍卖档案（包括所有报名资料、竞价记录、成交文件、音像资料等）。</w:t>
      </w:r>
    </w:p>
    <w:p w14:paraId="6EFACDA9">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9.7 负责竞买人的咨询、答疑等工作，并协助委托人处理与拍卖相关的争议。</w:t>
      </w:r>
    </w:p>
    <w:p w14:paraId="426F34A8">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9.8 对委托人确定的拍卖标的保留价及在履行本合同过程获悉的委托人商业秘密予以保密。</w:t>
      </w:r>
    </w:p>
    <w:p w14:paraId="218E6351">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9.9 不向竞买人收取报名费、资料费等额外费用，仅向买受人收取佣金。</w:t>
      </w:r>
    </w:p>
    <w:p w14:paraId="52257427">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9.10 </w:t>
      </w:r>
      <w:r>
        <w:rPr>
          <w:rFonts w:hint="eastAsia" w:ascii="仿宋" w:hAnsi="仿宋" w:eastAsia="仿宋" w:cs="仿宋"/>
          <w:color w:val="auto"/>
          <w:sz w:val="30"/>
          <w:szCs w:val="30"/>
        </w:rPr>
        <w:t>告知</w:t>
      </w:r>
      <w:r>
        <w:rPr>
          <w:rFonts w:hint="eastAsia" w:ascii="仿宋" w:hAnsi="仿宋" w:eastAsia="仿宋" w:cs="仿宋"/>
          <w:color w:val="auto"/>
          <w:sz w:val="30"/>
          <w:szCs w:val="30"/>
          <w:lang w:val="en-US" w:eastAsia="zh-CN"/>
        </w:rPr>
        <w:t>竞买人并负责向竞买人收取和退还竞买保证金，指定收取竞买保证金银行账户，开户行：</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w:t>
      </w:r>
      <w:r>
        <w:rPr>
          <w:rFonts w:hint="eastAsia" w:ascii="仿宋" w:hAnsi="仿宋" w:eastAsia="仿宋" w:cs="仿宋"/>
          <w:color w:val="auto"/>
          <w:sz w:val="30"/>
          <w:szCs w:val="30"/>
          <w:lang w:val="en-US" w:eastAsia="zh-CN"/>
        </w:rPr>
        <w:t>户名：</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w:t>
      </w:r>
      <w:r>
        <w:rPr>
          <w:rFonts w:hint="eastAsia" w:ascii="仿宋" w:hAnsi="仿宋" w:eastAsia="仿宋" w:cs="仿宋"/>
          <w:color w:val="auto"/>
          <w:sz w:val="30"/>
          <w:szCs w:val="30"/>
          <w:lang w:val="en-US" w:eastAsia="zh-CN"/>
        </w:rPr>
        <w:t>账号：</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w:t>
      </w:r>
    </w:p>
    <w:p w14:paraId="44E61CF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right="0" w:firstLine="600" w:firstLineChars="200"/>
        <w:jc w:val="both"/>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9.11 应在扣除买受人佣金之日起三日内，将竞买保证金剩余款项支付至财政指定银行账户，该笔款项用于抵作买受人应付的履约保证金或相应拍卖标的价款；从买受人支付的拍卖标的价款中扣除项目评估费用并支付给评估公司，剩余款项支付至财政指定银行账户。</w:t>
      </w:r>
    </w:p>
    <w:p w14:paraId="6D8711CB">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9.12 </w:t>
      </w:r>
      <w:r>
        <w:rPr>
          <w:rFonts w:hint="eastAsia" w:ascii="仿宋" w:hAnsi="仿宋" w:eastAsia="仿宋" w:cs="仿宋"/>
          <w:color w:val="auto"/>
          <w:sz w:val="30"/>
          <w:szCs w:val="30"/>
        </w:rPr>
        <w:t>因</w:t>
      </w:r>
      <w:r>
        <w:rPr>
          <w:rFonts w:hint="eastAsia" w:ascii="仿宋" w:hAnsi="仿宋" w:eastAsia="仿宋" w:cs="仿宋"/>
          <w:color w:val="auto"/>
          <w:sz w:val="30"/>
          <w:szCs w:val="30"/>
          <w:lang w:val="en-US" w:eastAsia="zh-CN"/>
        </w:rPr>
        <w:t>参与竞买人</w:t>
      </w:r>
      <w:r>
        <w:rPr>
          <w:rFonts w:hint="eastAsia" w:ascii="仿宋" w:hAnsi="仿宋" w:eastAsia="仿宋" w:cs="仿宋"/>
          <w:color w:val="auto"/>
          <w:sz w:val="30"/>
          <w:szCs w:val="30"/>
        </w:rPr>
        <w:t>数未达到法定最低人数要求而无法</w:t>
      </w:r>
      <w:r>
        <w:rPr>
          <w:rFonts w:hint="eastAsia" w:ascii="仿宋" w:hAnsi="仿宋" w:eastAsia="仿宋" w:cs="仿宋"/>
          <w:color w:val="auto"/>
          <w:sz w:val="30"/>
          <w:szCs w:val="30"/>
          <w:lang w:eastAsia="zh-CN"/>
        </w:rPr>
        <w:t>拍卖</w:t>
      </w:r>
      <w:r>
        <w:rPr>
          <w:rFonts w:hint="eastAsia" w:ascii="仿宋" w:hAnsi="仿宋" w:eastAsia="仿宋" w:cs="仿宋"/>
          <w:color w:val="auto"/>
          <w:sz w:val="30"/>
          <w:szCs w:val="30"/>
        </w:rPr>
        <w:t>时，应及时向委托人报告，并协商相关事宜。</w:t>
      </w:r>
    </w:p>
    <w:p w14:paraId="7783E25D">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9.13 协助委托人与买受人签订拍卖标的租赁合同。</w:t>
      </w:r>
    </w:p>
    <w:p w14:paraId="3D040785">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第十条 风险承担</w:t>
      </w:r>
    </w:p>
    <w:p w14:paraId="64545DF2">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10.1 拍卖人履行本合同过程中发生事故，给委托人、拍卖人或第三方人身、财产造成的所有损失，均由拍卖人负责处理和承担全部法律责任、经济赔偿。</w:t>
      </w:r>
    </w:p>
    <w:p w14:paraId="67B3ABAD">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10.2 如委托人因拍卖人拍卖服务等原因涉及纠纷、诉讼或被处以行政处罚，由拍卖人承担委托人因纠纷、诉讼、罚款等造成的全部经济损失。</w:t>
      </w:r>
    </w:p>
    <w:p w14:paraId="3423D52D">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lang w:val="en-US" w:eastAsia="zh-CN"/>
        </w:rPr>
        <w:t>第十一条 廉洁条款</w:t>
      </w:r>
    </w:p>
    <w:p w14:paraId="5E6DF2EE">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u w:val="single"/>
          <w:lang w:val="en-US" w:eastAsia="zh-CN"/>
        </w:rPr>
      </w:pPr>
      <w:r>
        <w:rPr>
          <w:rFonts w:hint="eastAsia" w:ascii="仿宋" w:hAnsi="仿宋" w:eastAsia="仿宋" w:cs="仿宋"/>
          <w:b/>
          <w:bCs/>
          <w:color w:val="auto"/>
          <w:sz w:val="30"/>
          <w:szCs w:val="30"/>
          <w:u w:val="single"/>
          <w:lang w:val="en-US" w:eastAsia="zh-CN"/>
        </w:rPr>
        <w:t>11.1 拍卖人应严格遵守国家相关法律法规，涉及合同的有关业务活动必须坚持公开、公平、公正、诚信原则，不得为获取不正当利益，损害国家、集体和委托人利益。</w:t>
      </w:r>
    </w:p>
    <w:p w14:paraId="6F311B70">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u w:val="single"/>
          <w:lang w:val="en-US" w:eastAsia="zh-CN"/>
        </w:rPr>
      </w:pPr>
      <w:r>
        <w:rPr>
          <w:rFonts w:hint="eastAsia" w:ascii="仿宋" w:hAnsi="仿宋" w:eastAsia="仿宋" w:cs="仿宋"/>
          <w:b/>
          <w:bCs/>
          <w:color w:val="auto"/>
          <w:sz w:val="30"/>
          <w:szCs w:val="30"/>
          <w:u w:val="single"/>
          <w:lang w:val="en-US" w:eastAsia="zh-CN"/>
        </w:rPr>
        <w:t>11.2 拍卖人的任何人员（包括股东、管理人员、普通员工等）及与拍卖人本业务有关的任何人员（包括与拍卖人不存在劳动、劳务关系的人员）有下列行为之一的，委托人有权要求拍卖人按本合同约定向委托人支付违反廉洁条款的惩罚性违约金：</w:t>
      </w:r>
    </w:p>
    <w:p w14:paraId="392688D7">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u w:val="single"/>
          <w:lang w:val="en-US" w:eastAsia="zh-CN"/>
        </w:rPr>
      </w:pPr>
      <w:r>
        <w:rPr>
          <w:rFonts w:hint="eastAsia" w:ascii="仿宋" w:hAnsi="仿宋" w:eastAsia="仿宋" w:cs="仿宋"/>
          <w:b/>
          <w:bCs/>
          <w:color w:val="auto"/>
          <w:sz w:val="30"/>
          <w:szCs w:val="30"/>
          <w:u w:val="single"/>
          <w:lang w:val="en-US" w:eastAsia="zh-CN"/>
        </w:rPr>
        <w:t>11.2.1 对委托人工作人员或其亲友、关系人请客、送礼或赠送礼金、有价证券、贵重物品及给予回扣、好处费、感谢费等其他形式的好处。</w:t>
      </w:r>
    </w:p>
    <w:p w14:paraId="72D14662">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u w:val="single"/>
          <w:lang w:val="en-US" w:eastAsia="zh-CN"/>
        </w:rPr>
      </w:pPr>
      <w:r>
        <w:rPr>
          <w:rFonts w:hint="eastAsia" w:ascii="仿宋" w:hAnsi="仿宋" w:eastAsia="仿宋" w:cs="仿宋"/>
          <w:b/>
          <w:bCs/>
          <w:color w:val="auto"/>
          <w:sz w:val="30"/>
          <w:szCs w:val="30"/>
          <w:u w:val="single"/>
          <w:lang w:val="en-US" w:eastAsia="zh-CN"/>
        </w:rPr>
        <w:t>11.2.2 接受参与拍卖活动的竞买人或其亲友、关系人请客、送礼或赠送礼金、有价证券、贵重物品及给予回扣、好处费、感谢费等其他形式的好处。</w:t>
      </w:r>
    </w:p>
    <w:p w14:paraId="46D7660B">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lang w:val="en-US" w:eastAsia="zh-CN"/>
        </w:rPr>
        <w:t>第十二条 通知和送达</w:t>
      </w:r>
    </w:p>
    <w:p w14:paraId="79CF8DF7">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12.1 委托人、拍卖人双方同意，与本合同有关的任何文书，应以书面方式按照本合同约定发送，书面方式包括手机短信、微信、书面函件、电子邮件等形式。</w:t>
      </w:r>
    </w:p>
    <w:p w14:paraId="68C943AB">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12.2 双方确认的文书（包括未来可能发生的诉讼或仲裁活动中法院或仲裁机构的送达法律文书）送达地址</w:t>
      </w:r>
    </w:p>
    <w:p w14:paraId="7B3CEC75">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12.2.1 委托人的文书送达地址：</w:t>
      </w:r>
      <w:r>
        <w:rPr>
          <w:rFonts w:hint="eastAsia" w:ascii="仿宋" w:hAnsi="仿宋" w:eastAsia="仿宋" w:cs="仿宋"/>
          <w:color w:val="auto"/>
          <w:sz w:val="30"/>
          <w:szCs w:val="30"/>
          <w:u w:val="single"/>
          <w:lang w:val="en-US" w:eastAsia="zh-CN"/>
        </w:rPr>
        <w:t xml:space="preserve"> 娄底市中心医院总务科 </w:t>
      </w:r>
      <w:r>
        <w:rPr>
          <w:rFonts w:hint="eastAsia" w:ascii="仿宋" w:hAnsi="仿宋" w:eastAsia="仿宋" w:cs="仿宋"/>
          <w:color w:val="auto"/>
          <w:sz w:val="30"/>
          <w:szCs w:val="30"/>
          <w:lang w:val="en-US" w:eastAsia="zh-CN"/>
        </w:rPr>
        <w:t>，收件人：</w:t>
      </w:r>
      <w:r>
        <w:rPr>
          <w:rFonts w:hint="eastAsia" w:ascii="仿宋" w:hAnsi="仿宋" w:eastAsia="仿宋" w:cs="仿宋"/>
          <w:color w:val="auto"/>
          <w:sz w:val="30"/>
          <w:szCs w:val="30"/>
          <w:u w:val="single"/>
          <w:lang w:val="en-US" w:eastAsia="zh-CN"/>
        </w:rPr>
        <w:t xml:space="preserve"> 程俊杰 </w:t>
      </w:r>
      <w:r>
        <w:rPr>
          <w:rFonts w:hint="eastAsia" w:ascii="仿宋" w:hAnsi="仿宋" w:eastAsia="仿宋" w:cs="仿宋"/>
          <w:color w:val="auto"/>
          <w:sz w:val="30"/>
          <w:szCs w:val="30"/>
          <w:lang w:val="en-US" w:eastAsia="zh-CN"/>
        </w:rPr>
        <w:t>，联系电话：</w:t>
      </w:r>
      <w:r>
        <w:rPr>
          <w:rFonts w:hint="eastAsia" w:ascii="仿宋" w:hAnsi="仿宋" w:eastAsia="仿宋" w:cs="仿宋"/>
          <w:color w:val="auto"/>
          <w:sz w:val="30"/>
          <w:szCs w:val="30"/>
          <w:u w:val="single"/>
          <w:lang w:val="en-US" w:eastAsia="zh-CN"/>
        </w:rPr>
        <w:t xml:space="preserve"> 18873820001 </w:t>
      </w:r>
      <w:r>
        <w:rPr>
          <w:rFonts w:hint="eastAsia" w:ascii="仿宋" w:hAnsi="仿宋" w:eastAsia="仿宋" w:cs="仿宋"/>
          <w:color w:val="auto"/>
          <w:sz w:val="30"/>
          <w:szCs w:val="30"/>
          <w:lang w:val="en-US" w:eastAsia="zh-CN"/>
        </w:rPr>
        <w:t>，微信号：</w:t>
      </w:r>
      <w:r>
        <w:rPr>
          <w:rFonts w:hint="eastAsia" w:ascii="仿宋" w:hAnsi="仿宋" w:eastAsia="仿宋" w:cs="仿宋"/>
          <w:color w:val="auto"/>
          <w:sz w:val="30"/>
          <w:szCs w:val="30"/>
          <w:u w:val="single"/>
          <w:lang w:val="en-US" w:eastAsia="zh-CN"/>
        </w:rPr>
        <w:t xml:space="preserve"> 18873820001 </w:t>
      </w:r>
      <w:r>
        <w:rPr>
          <w:rFonts w:hint="eastAsia" w:ascii="仿宋" w:hAnsi="仿宋" w:eastAsia="仿宋" w:cs="仿宋"/>
          <w:color w:val="auto"/>
          <w:sz w:val="30"/>
          <w:szCs w:val="30"/>
          <w:lang w:val="en-US" w:eastAsia="zh-CN"/>
        </w:rPr>
        <w:t>，电子邮箱：</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w:t>
      </w:r>
    </w:p>
    <w:p w14:paraId="369CAA62">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12.2.2 拍卖人的文书送达地址：</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，收件人：</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，联系电话：</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，微信号：</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，电子邮箱：</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w:t>
      </w:r>
    </w:p>
    <w:p w14:paraId="1526171D">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12.3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68684434">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12.4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5F566AD">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lang w:val="en-US" w:eastAsia="zh-CN"/>
        </w:rPr>
        <w:t>第十三条 合同的变更和解除</w:t>
      </w:r>
    </w:p>
    <w:p w14:paraId="46E4F84F">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13.1 本合同未尽事宜，双方协商另行签订补充协议.</w:t>
      </w:r>
    </w:p>
    <w:p w14:paraId="3F718CA1">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13.2 如因不可抗力或政策原因，致使拍卖项目发生更改或撤消，本合同应作相应变更或解除。</w:t>
      </w:r>
    </w:p>
    <w:p w14:paraId="5E8F753D">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13.3 拍卖人出现以下违约情形之一的，委托人有权解除合同：</w:t>
      </w:r>
    </w:p>
    <w:p w14:paraId="010956D5">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13.3.1 拍卖人违反本合同保密义务或廉洁条款的；</w:t>
      </w:r>
    </w:p>
    <w:p w14:paraId="79750DD8">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13.3.2 因拍卖人原因导致拍卖活动暂停或拍卖结果无效的；</w:t>
      </w:r>
    </w:p>
    <w:p w14:paraId="23BB0802">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13.3.3 拍卖人将本合同权利义务全部或部分转让给第三方的。</w:t>
      </w:r>
    </w:p>
    <w:p w14:paraId="7BE5933C">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z w:val="30"/>
          <w:szCs w:val="30"/>
        </w:rPr>
        <w:t>第</w:t>
      </w:r>
      <w:r>
        <w:rPr>
          <w:rFonts w:hint="eastAsia" w:ascii="仿宋" w:hAnsi="仿宋" w:eastAsia="仿宋" w:cs="仿宋"/>
          <w:b/>
          <w:bCs/>
          <w:color w:val="auto"/>
          <w:sz w:val="30"/>
          <w:szCs w:val="30"/>
          <w:lang w:val="en-US" w:eastAsia="zh-CN"/>
        </w:rPr>
        <w:t>十四</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违</w:t>
      </w:r>
      <w:r>
        <w:rPr>
          <w:rFonts w:hint="eastAsia" w:ascii="仿宋" w:hAnsi="仿宋" w:eastAsia="仿宋" w:cs="仿宋"/>
          <w:b/>
          <w:bCs/>
          <w:color w:val="auto"/>
          <w:sz w:val="30"/>
          <w:szCs w:val="30"/>
        </w:rPr>
        <w:t>约责任</w:t>
      </w:r>
    </w:p>
    <w:p w14:paraId="004F5899">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14.1 如拍卖人单方解除合同或委托人因13.3情形解除合同，拍卖人应退还佣金并赔偿委托人由此造成的全部经济损失，还应向委托人支付违约金</w:t>
      </w:r>
      <w:r>
        <w:rPr>
          <w:rFonts w:hint="eastAsia" w:ascii="仿宋" w:hAnsi="仿宋" w:eastAsia="仿宋" w:cs="仿宋"/>
          <w:color w:val="auto"/>
          <w:sz w:val="30"/>
          <w:szCs w:val="30"/>
          <w:highlight w:val="none"/>
          <w:u w:val="single"/>
          <w:lang w:val="en-US" w:eastAsia="zh-CN"/>
        </w:rPr>
        <w:t xml:space="preserve"> 4000.00 </w:t>
      </w:r>
      <w:r>
        <w:rPr>
          <w:rFonts w:hint="eastAsia" w:ascii="仿宋" w:hAnsi="仿宋" w:eastAsia="仿宋" w:cs="仿宋"/>
          <w:color w:val="auto"/>
          <w:sz w:val="30"/>
          <w:szCs w:val="30"/>
          <w:highlight w:val="none"/>
          <w:lang w:val="en-US" w:eastAsia="zh-CN"/>
        </w:rPr>
        <w:t xml:space="preserve">元。 </w:t>
      </w:r>
    </w:p>
    <w:p w14:paraId="347C6976">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14.2 如拍卖人未按本合同约定向竞买人退还保证金或向委托人支付款项，须按贷款市场报价利率的四倍向竞买人支付应退款的利息损失或向委托人支付应付款的利息损失。</w:t>
      </w:r>
    </w:p>
    <w:p w14:paraId="685D2991">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highlight w:val="none"/>
          <w:u w:val="single"/>
          <w:lang w:val="en-US" w:eastAsia="zh-CN"/>
        </w:rPr>
      </w:pPr>
      <w:r>
        <w:rPr>
          <w:rFonts w:hint="eastAsia" w:ascii="仿宋" w:hAnsi="仿宋" w:eastAsia="仿宋" w:cs="仿宋"/>
          <w:b/>
          <w:bCs/>
          <w:color w:val="auto"/>
          <w:sz w:val="30"/>
          <w:szCs w:val="30"/>
          <w:highlight w:val="none"/>
          <w:u w:val="single"/>
          <w:lang w:val="en-US" w:eastAsia="zh-CN"/>
        </w:rPr>
        <w:t>14.3 无论委托人在任意时候（不限于本合同履行期间）发现拍卖人存在违反本合同廉洁条款的行为，拍卖人均须向委托人一次性支付惩罚性违约金4000.00元。如拍卖人除需承担违反廉洁条款的违约责任外，同时存在其他违约行为，拍卖人仍须就其他违约行为承担相应违约责任。</w:t>
      </w:r>
    </w:p>
    <w:p w14:paraId="4DB88214">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第十五条 争议解决方式</w:t>
      </w:r>
    </w:p>
    <w:p w14:paraId="24C8FD5E">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如</w:t>
      </w:r>
      <w:r>
        <w:rPr>
          <w:rFonts w:hint="eastAsia" w:ascii="仿宋" w:hAnsi="仿宋" w:eastAsia="仿宋" w:cs="仿宋"/>
          <w:color w:val="auto"/>
          <w:sz w:val="30"/>
          <w:szCs w:val="30"/>
          <w:lang w:val="en-US" w:eastAsia="zh-CN"/>
        </w:rPr>
        <w:t>双方在履行本合同过程中</w:t>
      </w:r>
      <w:r>
        <w:rPr>
          <w:rFonts w:hint="eastAsia" w:ascii="仿宋" w:hAnsi="仿宋" w:eastAsia="仿宋" w:cs="仿宋"/>
          <w:color w:val="auto"/>
          <w:sz w:val="30"/>
          <w:szCs w:val="30"/>
        </w:rPr>
        <w:t>发</w:t>
      </w:r>
      <w:r>
        <w:rPr>
          <w:rFonts w:hint="eastAsia" w:ascii="仿宋" w:hAnsi="仿宋" w:eastAsia="仿宋" w:cs="仿宋"/>
          <w:color w:val="auto"/>
          <w:sz w:val="30"/>
          <w:szCs w:val="30"/>
          <w:lang w:eastAsia="zh-CN"/>
        </w:rPr>
        <w:t>生争议，</w:t>
      </w:r>
      <w:r>
        <w:rPr>
          <w:rFonts w:hint="eastAsia" w:ascii="仿宋" w:hAnsi="仿宋" w:eastAsia="仿宋" w:cs="仿宋"/>
          <w:color w:val="auto"/>
          <w:sz w:val="30"/>
          <w:szCs w:val="30"/>
          <w:lang w:val="en-US" w:eastAsia="zh-CN"/>
        </w:rPr>
        <w:t>先行协商解决；</w:t>
      </w:r>
      <w:r>
        <w:rPr>
          <w:rFonts w:hint="eastAsia" w:ascii="仿宋" w:hAnsi="仿宋" w:eastAsia="仿宋" w:cs="仿宋"/>
          <w:color w:val="auto"/>
          <w:sz w:val="30"/>
          <w:szCs w:val="30"/>
          <w:lang w:eastAsia="zh-CN"/>
        </w:rPr>
        <w:t>协商</w:t>
      </w:r>
      <w:r>
        <w:rPr>
          <w:rFonts w:hint="eastAsia" w:ascii="仿宋" w:hAnsi="仿宋" w:eastAsia="仿宋" w:cs="仿宋"/>
          <w:color w:val="auto"/>
          <w:sz w:val="30"/>
          <w:szCs w:val="30"/>
        </w:rPr>
        <w:t>不成的，</w:t>
      </w:r>
      <w:r>
        <w:rPr>
          <w:rFonts w:hint="eastAsia" w:ascii="仿宋" w:hAnsi="仿宋" w:eastAsia="仿宋" w:cs="仿宋"/>
          <w:color w:val="auto"/>
          <w:sz w:val="30"/>
          <w:szCs w:val="30"/>
          <w:lang w:val="en-US" w:eastAsia="zh-CN"/>
        </w:rPr>
        <w:t>任何一方可</w:t>
      </w:r>
      <w:r>
        <w:rPr>
          <w:rFonts w:hint="eastAsia" w:ascii="仿宋" w:hAnsi="仿宋" w:eastAsia="仿宋" w:cs="仿宋"/>
          <w:color w:val="auto"/>
          <w:sz w:val="30"/>
          <w:szCs w:val="30"/>
        </w:rPr>
        <w:t>向</w:t>
      </w:r>
      <w:r>
        <w:rPr>
          <w:rFonts w:hint="eastAsia" w:ascii="仿宋" w:hAnsi="仿宋" w:eastAsia="仿宋" w:cs="仿宋"/>
          <w:color w:val="auto"/>
          <w:sz w:val="30"/>
          <w:szCs w:val="30"/>
          <w:lang w:val="en-US" w:eastAsia="zh-CN"/>
        </w:rPr>
        <w:t>委托人住所地有管辖权的</w:t>
      </w:r>
      <w:r>
        <w:rPr>
          <w:rFonts w:hint="eastAsia" w:ascii="仿宋" w:hAnsi="仿宋" w:eastAsia="仿宋" w:cs="仿宋"/>
          <w:color w:val="auto"/>
          <w:sz w:val="30"/>
          <w:szCs w:val="30"/>
        </w:rPr>
        <w:t>人民法院提起</w:t>
      </w:r>
      <w:r>
        <w:rPr>
          <w:rFonts w:hint="eastAsia" w:ascii="仿宋" w:hAnsi="仿宋" w:eastAsia="仿宋" w:cs="仿宋"/>
          <w:color w:val="auto"/>
          <w:sz w:val="30"/>
          <w:szCs w:val="30"/>
          <w:lang w:eastAsia="zh-CN"/>
        </w:rPr>
        <w:t>诉讼</w:t>
      </w:r>
      <w:r>
        <w:rPr>
          <w:rFonts w:hint="eastAsia" w:ascii="仿宋" w:hAnsi="仿宋" w:eastAsia="仿宋" w:cs="仿宋"/>
          <w:color w:val="auto"/>
          <w:sz w:val="30"/>
          <w:szCs w:val="30"/>
          <w:lang w:val="en-US" w:eastAsia="zh-CN"/>
        </w:rPr>
        <w:t>解决</w:t>
      </w:r>
      <w:r>
        <w:rPr>
          <w:rFonts w:hint="eastAsia" w:ascii="仿宋" w:hAnsi="仿宋" w:eastAsia="仿宋" w:cs="仿宋"/>
          <w:color w:val="auto"/>
          <w:sz w:val="30"/>
          <w:szCs w:val="30"/>
        </w:rPr>
        <w:t>。</w:t>
      </w:r>
    </w:p>
    <w:p w14:paraId="46AEA03C">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2"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b/>
          <w:bCs/>
          <w:color w:val="auto"/>
          <w:sz w:val="30"/>
          <w:szCs w:val="30"/>
        </w:rPr>
        <w:t>第十</w:t>
      </w:r>
      <w:r>
        <w:rPr>
          <w:rFonts w:hint="eastAsia" w:ascii="仿宋" w:hAnsi="仿宋" w:eastAsia="仿宋" w:cs="仿宋"/>
          <w:b/>
          <w:bCs/>
          <w:color w:val="auto"/>
          <w:sz w:val="30"/>
          <w:szCs w:val="30"/>
          <w:lang w:val="en-US" w:eastAsia="zh-CN"/>
        </w:rPr>
        <w:t>六</w:t>
      </w:r>
      <w:r>
        <w:rPr>
          <w:rFonts w:hint="eastAsia" w:ascii="仿宋" w:hAnsi="仿宋" w:eastAsia="仿宋" w:cs="仿宋"/>
          <w:b/>
          <w:bCs/>
          <w:color w:val="auto"/>
          <w:sz w:val="30"/>
          <w:szCs w:val="30"/>
        </w:rPr>
        <w:t>条</w:t>
      </w:r>
      <w:r>
        <w:rPr>
          <w:rFonts w:hint="eastAsia" w:ascii="仿宋" w:hAnsi="仿宋" w:eastAsia="仿宋" w:cs="仿宋"/>
          <w:b/>
          <w:bCs/>
          <w:color w:val="auto"/>
          <w:sz w:val="30"/>
          <w:szCs w:val="30"/>
          <w:lang w:val="en-US" w:eastAsia="zh-CN"/>
        </w:rPr>
        <w:t xml:space="preserve"> 附则</w:t>
      </w:r>
    </w:p>
    <w:p w14:paraId="546690AB">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16.1</w:t>
      </w:r>
      <w:r>
        <w:rPr>
          <w:rFonts w:hint="eastAsia" w:ascii="仿宋" w:hAnsi="仿宋" w:eastAsia="仿宋" w:cs="仿宋"/>
          <w:b w:val="0"/>
          <w:bCs w:val="0"/>
          <w:color w:val="auto"/>
          <w:kern w:val="0"/>
          <w:sz w:val="30"/>
          <w:szCs w:val="30"/>
        </w:rPr>
        <w:t>本合同组成文件及解释顺序：</w:t>
      </w:r>
      <w:r>
        <w:rPr>
          <w:rFonts w:hint="eastAsia" w:ascii="仿宋" w:hAnsi="仿宋" w:eastAsia="仿宋" w:cs="仿宋"/>
          <w:b w:val="0"/>
          <w:bCs w:val="0"/>
          <w:color w:val="auto"/>
          <w:kern w:val="0"/>
          <w:sz w:val="30"/>
          <w:szCs w:val="30"/>
          <w:lang w:val="en-US" w:eastAsia="zh-CN"/>
        </w:rPr>
        <w:t>拍卖人</w:t>
      </w:r>
      <w:r>
        <w:rPr>
          <w:rFonts w:hint="eastAsia" w:ascii="仿宋" w:hAnsi="仿宋" w:eastAsia="仿宋" w:cs="仿宋"/>
          <w:b w:val="0"/>
          <w:bCs w:val="0"/>
          <w:color w:val="auto"/>
          <w:kern w:val="0"/>
          <w:sz w:val="30"/>
          <w:szCs w:val="30"/>
          <w:lang w:eastAsia="zh-CN"/>
        </w:rPr>
        <w:t>在履行本合同中作出的书面承诺；</w:t>
      </w:r>
      <w:r>
        <w:rPr>
          <w:rFonts w:hint="eastAsia" w:ascii="仿宋" w:hAnsi="仿宋" w:eastAsia="仿宋" w:cs="仿宋"/>
          <w:b w:val="0"/>
          <w:bCs w:val="0"/>
          <w:color w:val="auto"/>
          <w:kern w:val="0"/>
          <w:sz w:val="30"/>
          <w:szCs w:val="30"/>
        </w:rPr>
        <w:t>本合同补充协议；本合同及附件；</w:t>
      </w:r>
      <w:r>
        <w:rPr>
          <w:rFonts w:hint="eastAsia" w:ascii="仿宋" w:hAnsi="仿宋" w:eastAsia="仿宋" w:cs="仿宋"/>
          <w:b w:val="0"/>
          <w:bCs w:val="0"/>
          <w:color w:val="auto"/>
          <w:kern w:val="0"/>
          <w:sz w:val="30"/>
          <w:szCs w:val="30"/>
          <w:lang w:val="en-US" w:eastAsia="zh-CN"/>
        </w:rPr>
        <w:t>遴选</w:t>
      </w:r>
      <w:r>
        <w:rPr>
          <w:rFonts w:hint="eastAsia" w:ascii="仿宋" w:hAnsi="仿宋" w:eastAsia="仿宋" w:cs="仿宋"/>
          <w:b w:val="0"/>
          <w:bCs w:val="0"/>
          <w:color w:val="auto"/>
          <w:kern w:val="0"/>
          <w:sz w:val="30"/>
          <w:szCs w:val="30"/>
        </w:rPr>
        <w:t>结果</w:t>
      </w:r>
      <w:r>
        <w:rPr>
          <w:rFonts w:hint="eastAsia" w:ascii="仿宋" w:hAnsi="仿宋" w:eastAsia="仿宋" w:cs="仿宋"/>
          <w:b w:val="0"/>
          <w:bCs w:val="0"/>
          <w:color w:val="auto"/>
          <w:kern w:val="0"/>
          <w:sz w:val="30"/>
          <w:szCs w:val="30"/>
          <w:lang w:val="en-US" w:eastAsia="zh-CN"/>
        </w:rPr>
        <w:t>公示/公告</w:t>
      </w:r>
      <w:r>
        <w:rPr>
          <w:rFonts w:hint="eastAsia" w:ascii="仿宋" w:hAnsi="仿宋" w:eastAsia="仿宋" w:cs="仿宋"/>
          <w:b w:val="0"/>
          <w:bCs w:val="0"/>
          <w:color w:val="auto"/>
          <w:kern w:val="0"/>
          <w:sz w:val="30"/>
          <w:szCs w:val="30"/>
        </w:rPr>
        <w:t>；响应文件；</w:t>
      </w:r>
      <w:r>
        <w:rPr>
          <w:rFonts w:hint="eastAsia" w:ascii="仿宋" w:hAnsi="仿宋" w:eastAsia="仿宋" w:cs="仿宋"/>
          <w:b w:val="0"/>
          <w:bCs w:val="0"/>
          <w:color w:val="auto"/>
          <w:kern w:val="0"/>
          <w:sz w:val="30"/>
          <w:szCs w:val="30"/>
          <w:lang w:val="en-US" w:eastAsia="zh-CN"/>
        </w:rPr>
        <w:t>遴选</w:t>
      </w:r>
      <w:r>
        <w:rPr>
          <w:rFonts w:hint="eastAsia" w:ascii="仿宋" w:hAnsi="仿宋" w:eastAsia="仿宋" w:cs="仿宋"/>
          <w:b w:val="0"/>
          <w:bCs w:val="0"/>
          <w:color w:val="auto"/>
          <w:kern w:val="0"/>
          <w:sz w:val="30"/>
          <w:szCs w:val="30"/>
          <w:lang w:eastAsia="zh-CN"/>
        </w:rPr>
        <w:t>文件</w:t>
      </w:r>
      <w:r>
        <w:rPr>
          <w:rFonts w:hint="eastAsia" w:ascii="仿宋" w:hAnsi="仿宋" w:eastAsia="仿宋" w:cs="仿宋"/>
          <w:b w:val="0"/>
          <w:bCs w:val="0"/>
          <w:color w:val="auto"/>
          <w:kern w:val="0"/>
          <w:sz w:val="30"/>
          <w:szCs w:val="30"/>
        </w:rPr>
        <w:t>；其他与本合同有关的资料。</w:t>
      </w:r>
    </w:p>
    <w:p w14:paraId="766A0F2C">
      <w:pPr>
        <w:keepNext w:val="0"/>
        <w:keepLines w:val="0"/>
        <w:pageBreakBefore w:val="0"/>
        <w:widowControl w:val="0"/>
        <w:kinsoku/>
        <w:wordWrap/>
        <w:overflowPunct/>
        <w:topLinePunct w:val="0"/>
        <w:autoSpaceDE/>
        <w:autoSpaceDN/>
        <w:bidi w:val="0"/>
        <w:adjustRightInd/>
        <w:snapToGrid/>
        <w:spacing w:before="0" w:beforeAutospacing="0" w:afterAutospacing="0" w:line="480" w:lineRule="exact"/>
        <w:ind w:left="0" w:right="0" w:firstLine="600" w:firstLineChars="200"/>
        <w:jc w:val="both"/>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16.2</w:t>
      </w:r>
      <w:r>
        <w:rPr>
          <w:rFonts w:hint="eastAsia" w:ascii="仿宋" w:hAnsi="仿宋" w:eastAsia="仿宋" w:cs="仿宋"/>
          <w:color w:val="auto"/>
          <w:sz w:val="30"/>
          <w:szCs w:val="30"/>
        </w:rPr>
        <w:t>本合同一式</w:t>
      </w:r>
      <w:r>
        <w:rPr>
          <w:rFonts w:hint="eastAsia" w:ascii="仿宋" w:hAnsi="仿宋" w:eastAsia="仿宋" w:cs="仿宋"/>
          <w:color w:val="auto"/>
          <w:sz w:val="30"/>
          <w:szCs w:val="30"/>
          <w:lang w:val="en-US" w:eastAsia="zh-CN"/>
        </w:rPr>
        <w:t>肆</w:t>
      </w:r>
      <w:r>
        <w:rPr>
          <w:rFonts w:hint="eastAsia" w:ascii="仿宋" w:hAnsi="仿宋" w:eastAsia="仿宋" w:cs="仿宋"/>
          <w:color w:val="auto"/>
          <w:sz w:val="30"/>
          <w:szCs w:val="30"/>
          <w:lang w:eastAsia="zh-CN"/>
        </w:rPr>
        <w:t>份</w:t>
      </w:r>
      <w:r>
        <w:rPr>
          <w:rFonts w:hint="eastAsia" w:ascii="仿宋" w:hAnsi="仿宋" w:eastAsia="仿宋" w:cs="仿宋"/>
          <w:color w:val="auto"/>
          <w:sz w:val="30"/>
          <w:szCs w:val="30"/>
        </w:rPr>
        <w:t>，委托人执</w:t>
      </w:r>
      <w:r>
        <w:rPr>
          <w:rFonts w:hint="eastAsia" w:ascii="仿宋" w:hAnsi="仿宋" w:eastAsia="仿宋" w:cs="仿宋"/>
          <w:color w:val="auto"/>
          <w:sz w:val="30"/>
          <w:szCs w:val="30"/>
          <w:lang w:val="en-US" w:eastAsia="zh-CN"/>
        </w:rPr>
        <w:t>叁份</w:t>
      </w:r>
      <w:r>
        <w:rPr>
          <w:rFonts w:hint="eastAsia" w:ascii="仿宋" w:hAnsi="仿宋" w:eastAsia="仿宋" w:cs="仿宋"/>
          <w:color w:val="auto"/>
          <w:sz w:val="30"/>
          <w:szCs w:val="30"/>
          <w:lang w:eastAsia="zh-CN"/>
        </w:rPr>
        <w:t>，拍卖人</w:t>
      </w:r>
      <w:r>
        <w:rPr>
          <w:rFonts w:hint="eastAsia" w:ascii="仿宋" w:hAnsi="仿宋" w:eastAsia="仿宋" w:cs="仿宋"/>
          <w:color w:val="auto"/>
          <w:sz w:val="30"/>
          <w:szCs w:val="30"/>
        </w:rPr>
        <w:t>执</w:t>
      </w:r>
      <w:r>
        <w:rPr>
          <w:rFonts w:hint="eastAsia" w:ascii="仿宋" w:hAnsi="仿宋" w:eastAsia="仿宋" w:cs="仿宋"/>
          <w:color w:val="auto"/>
          <w:sz w:val="30"/>
          <w:szCs w:val="30"/>
          <w:lang w:val="en-US" w:eastAsia="zh-CN"/>
        </w:rPr>
        <w:t>壹</w:t>
      </w:r>
      <w:r>
        <w:rPr>
          <w:rFonts w:hint="eastAsia" w:ascii="仿宋" w:hAnsi="仿宋" w:eastAsia="仿宋" w:cs="仿宋"/>
          <w:color w:val="auto"/>
          <w:sz w:val="30"/>
          <w:szCs w:val="30"/>
        </w:rPr>
        <w:t>份</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自</w:t>
      </w:r>
      <w:r>
        <w:rPr>
          <w:rFonts w:hint="eastAsia" w:ascii="仿宋" w:hAnsi="仿宋" w:eastAsia="仿宋" w:cs="仿宋"/>
          <w:color w:val="auto"/>
          <w:sz w:val="30"/>
          <w:szCs w:val="30"/>
          <w:lang w:val="en-US" w:eastAsia="zh-CN"/>
        </w:rPr>
        <w:t>双方签字并盖章之日起</w:t>
      </w:r>
      <w:r>
        <w:rPr>
          <w:rFonts w:hint="eastAsia" w:ascii="仿宋" w:hAnsi="仿宋" w:eastAsia="仿宋" w:cs="仿宋"/>
          <w:color w:val="auto"/>
          <w:sz w:val="30"/>
          <w:szCs w:val="30"/>
        </w:rPr>
        <w:t>生效。</w:t>
      </w:r>
    </w:p>
    <w:p w14:paraId="45A83811">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0" w:right="0" w:firstLine="600" w:firstLineChars="200"/>
        <w:jc w:val="both"/>
        <w:textAlignment w:val="auto"/>
        <w:rPr>
          <w:rFonts w:hint="eastAsia" w:ascii="仿宋" w:hAnsi="仿宋" w:eastAsia="仿宋" w:cs="仿宋"/>
          <w:color w:val="auto"/>
          <w:sz w:val="30"/>
          <w:szCs w:val="30"/>
          <w:lang w:eastAsia="zh-CN"/>
        </w:rPr>
      </w:pPr>
    </w:p>
    <w:p w14:paraId="1C3ADDBE">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0" w:right="0" w:firstLine="532" w:firstLineChars="200"/>
        <w:jc w:val="both"/>
        <w:textAlignment w:val="auto"/>
        <w:rPr>
          <w:rFonts w:hint="default" w:ascii="仿宋" w:hAnsi="仿宋" w:eastAsia="仿宋" w:cs="仿宋"/>
          <w:color w:val="auto"/>
          <w:spacing w:val="-17"/>
          <w:sz w:val="30"/>
          <w:szCs w:val="30"/>
          <w:lang w:val="en-US" w:eastAsia="zh-CN"/>
        </w:rPr>
      </w:pPr>
      <w:r>
        <w:rPr>
          <w:rFonts w:hint="eastAsia" w:ascii="仿宋" w:hAnsi="仿宋" w:eastAsia="仿宋" w:cs="仿宋"/>
          <w:color w:val="auto"/>
          <w:spacing w:val="-17"/>
          <w:sz w:val="30"/>
          <w:szCs w:val="30"/>
          <w:lang w:eastAsia="zh-CN"/>
        </w:rPr>
        <w:t>委托人（</w:t>
      </w:r>
      <w:r>
        <w:rPr>
          <w:rFonts w:hint="eastAsia" w:ascii="仿宋" w:hAnsi="仿宋" w:eastAsia="仿宋" w:cs="仿宋"/>
          <w:color w:val="auto"/>
          <w:spacing w:val="-17"/>
          <w:sz w:val="30"/>
          <w:szCs w:val="30"/>
          <w:lang w:val="en-US" w:eastAsia="zh-CN"/>
        </w:rPr>
        <w:t>盖章</w:t>
      </w:r>
      <w:r>
        <w:rPr>
          <w:rFonts w:hint="eastAsia" w:ascii="仿宋" w:hAnsi="仿宋" w:eastAsia="仿宋" w:cs="仿宋"/>
          <w:color w:val="auto"/>
          <w:spacing w:val="-17"/>
          <w:sz w:val="30"/>
          <w:szCs w:val="30"/>
          <w:lang w:eastAsia="zh-CN"/>
        </w:rPr>
        <w:t>）：</w:t>
      </w:r>
      <w:r>
        <w:rPr>
          <w:rFonts w:hint="eastAsia" w:ascii="仿宋" w:hAnsi="仿宋" w:eastAsia="仿宋" w:cs="仿宋"/>
          <w:color w:val="auto"/>
          <w:spacing w:val="-17"/>
          <w:sz w:val="30"/>
          <w:szCs w:val="30"/>
          <w:lang w:val="en-US" w:eastAsia="zh-CN"/>
        </w:rPr>
        <w:t>娄底市中心医院     拍卖人（盖章）：</w:t>
      </w:r>
    </w:p>
    <w:p w14:paraId="46C42BCF">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0" w:right="0" w:firstLine="600" w:firstLineChars="200"/>
        <w:jc w:val="both"/>
        <w:textAlignment w:val="auto"/>
        <w:rPr>
          <w:rFonts w:hint="eastAsia" w:ascii="仿宋" w:hAnsi="仿宋" w:eastAsia="仿宋" w:cs="仿宋"/>
          <w:color w:val="auto"/>
          <w:sz w:val="30"/>
          <w:szCs w:val="30"/>
          <w:lang w:val="en-US" w:eastAsia="zh-CN"/>
        </w:rPr>
      </w:pPr>
    </w:p>
    <w:p w14:paraId="08225CB0">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0" w:right="0" w:firstLine="600" w:firstLineChars="200"/>
        <w:jc w:val="lef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法定代表人（签字）：          法定代表人（签字）：</w:t>
      </w:r>
    </w:p>
    <w:p w14:paraId="553AE561">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0" w:right="0" w:firstLine="600" w:firstLineChars="200"/>
        <w:jc w:val="left"/>
        <w:textAlignment w:val="auto"/>
        <w:rPr>
          <w:rFonts w:hint="eastAsia" w:ascii="仿宋" w:hAnsi="仿宋" w:eastAsia="仿宋" w:cs="仿宋"/>
          <w:color w:val="auto"/>
          <w:sz w:val="30"/>
          <w:szCs w:val="30"/>
          <w:lang w:val="en-US" w:eastAsia="zh-CN"/>
        </w:rPr>
      </w:pPr>
    </w:p>
    <w:p w14:paraId="78448B70">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0" w:right="0" w:firstLine="600" w:firstLineChars="200"/>
        <w:jc w:val="left"/>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或委托代理人（签字）:         或委托代理人（签字）：</w:t>
      </w:r>
    </w:p>
    <w:p w14:paraId="0D629B1E">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298" w:leftChars="142" w:right="0" w:firstLine="300" w:firstLineChars="100"/>
        <w:jc w:val="left"/>
        <w:textAlignment w:val="auto"/>
        <w:rPr>
          <w:rFonts w:hint="eastAsia" w:ascii="仿宋" w:hAnsi="仿宋" w:eastAsia="仿宋" w:cs="仿宋"/>
          <w:color w:val="auto"/>
          <w:sz w:val="30"/>
          <w:szCs w:val="30"/>
          <w:lang w:val="en-US" w:eastAsia="zh-CN"/>
        </w:rPr>
      </w:pPr>
    </w:p>
    <w:p w14:paraId="5C9A311B">
      <w:pPr>
        <w:keepNext w:val="0"/>
        <w:keepLines w:val="0"/>
        <w:pageBreakBefore w:val="0"/>
        <w:widowControl w:val="0"/>
        <w:kinsoku/>
        <w:wordWrap/>
        <w:overflowPunct/>
        <w:topLinePunct w:val="0"/>
        <w:autoSpaceDE/>
        <w:autoSpaceDN/>
        <w:bidi w:val="0"/>
        <w:adjustRightInd/>
        <w:snapToGrid/>
        <w:spacing w:before="0" w:beforeAutospacing="0" w:afterAutospacing="0" w:line="420" w:lineRule="exact"/>
        <w:ind w:left="298" w:leftChars="142" w:right="0" w:firstLine="300" w:firstLineChars="100"/>
        <w:jc w:val="lef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合同签订地：娄底市娄星区     签订时间：    年  月  日</w:t>
      </w:r>
    </w:p>
    <w:p w14:paraId="5CB93F24">
      <w:pPr>
        <w:rPr>
          <w:rFonts w:hint="eastAsia" w:ascii="仿宋" w:hAnsi="仿宋" w:eastAsia="仿宋" w:cs="仿宋"/>
          <w:color w:val="auto"/>
          <w:sz w:val="24"/>
          <w:szCs w:val="24"/>
          <w:lang w:val="en-US" w:eastAsia="zh-CN"/>
        </w:rPr>
      </w:pPr>
      <w:bookmarkStart w:id="0" w:name="_Toc16523574"/>
      <w:r>
        <w:rPr>
          <w:rFonts w:hint="eastAsia" w:ascii="仿宋" w:hAnsi="仿宋" w:eastAsia="仿宋" w:cs="仿宋"/>
          <w:color w:val="auto"/>
          <w:sz w:val="24"/>
          <w:szCs w:val="24"/>
          <w:lang w:val="en-US" w:eastAsia="zh-CN"/>
        </w:rPr>
        <w:br w:type="page"/>
      </w: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第二章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0"/>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w:t>
      </w:r>
      <w:r>
        <w:rPr>
          <w:rFonts w:hint="eastAsia" w:ascii="仿宋" w:hAnsi="仿宋" w:eastAsia="仿宋" w:cs="仿宋"/>
          <w:b/>
          <w:color w:val="auto"/>
          <w:sz w:val="24"/>
          <w:szCs w:val="24"/>
          <w:lang w:val="en-US" w:eastAsia="zh-CN"/>
        </w:rPr>
        <w:t>服务期限</w:t>
      </w:r>
      <w:r>
        <w:rPr>
          <w:rFonts w:hint="eastAsia" w:ascii="仿宋" w:hAnsi="仿宋" w:eastAsia="仿宋" w:cs="仿宋"/>
          <w:b/>
          <w:color w:val="auto"/>
          <w:sz w:val="24"/>
          <w:szCs w:val="24"/>
          <w:lang w:eastAsia="zh-CN"/>
        </w:rPr>
        <w:t>、总价、等信息</w:t>
      </w:r>
    </w:p>
    <w:p w14:paraId="7FA6607A">
      <w:pPr>
        <w:pStyle w:val="16"/>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7"/>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4"/>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1" w:name="_Toc476514128"/>
      <w:bookmarkStart w:id="2" w:name="_Toc486424819"/>
    </w:p>
    <w:p w14:paraId="54FE56EB">
      <w:pPr>
        <w:pStyle w:val="17"/>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90"/>
        <w:gridCol w:w="2066"/>
        <w:gridCol w:w="1840"/>
        <w:gridCol w:w="1770"/>
        <w:gridCol w:w="1665"/>
        <w:gridCol w:w="1169"/>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1"/>
    <w:bookmarkEnd w:id="2"/>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43B8EFBB">
      <w:pPr>
        <w:adjustRightInd w:val="0"/>
        <w:snapToGrid w:val="0"/>
        <w:spacing w:before="50" w:line="360" w:lineRule="auto"/>
        <w:ind w:left="-88" w:leftChars="-42"/>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sectPr>
      <w:headerReference r:id="rId3" w:type="default"/>
      <w:footerReference r:id="rId4" w:type="default"/>
      <w:pgSz w:w="11906" w:h="16838"/>
      <w:pgMar w:top="1213" w:right="1293" w:bottom="115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F9352"/>
    <w:multiLevelType w:val="singleLevel"/>
    <w:tmpl w:val="B2BF9352"/>
    <w:lvl w:ilvl="0" w:tentative="0">
      <w:start w:val="1"/>
      <w:numFmt w:val="chineseCounting"/>
      <w:suff w:val="space"/>
      <w:lvlText w:val="第%1章"/>
      <w:lvlJc w:val="left"/>
      <w:rPr>
        <w:rFonts w:hint="eastAsia"/>
      </w:rPr>
    </w:lvl>
  </w:abstractNum>
  <w:abstractNum w:abstractNumId="1">
    <w:nsid w:val="50892901"/>
    <w:multiLevelType w:val="singleLevel"/>
    <w:tmpl w:val="50892901"/>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305117"/>
    <w:rsid w:val="00136830"/>
    <w:rsid w:val="00813650"/>
    <w:rsid w:val="01207B0A"/>
    <w:rsid w:val="01543C57"/>
    <w:rsid w:val="01657C13"/>
    <w:rsid w:val="0212546F"/>
    <w:rsid w:val="0264611C"/>
    <w:rsid w:val="033C0E47"/>
    <w:rsid w:val="0430275A"/>
    <w:rsid w:val="05432019"/>
    <w:rsid w:val="05B64EE1"/>
    <w:rsid w:val="064047AA"/>
    <w:rsid w:val="07D258D6"/>
    <w:rsid w:val="0CF16755"/>
    <w:rsid w:val="0D1644B7"/>
    <w:rsid w:val="0D335069"/>
    <w:rsid w:val="0F2928CE"/>
    <w:rsid w:val="10822FC8"/>
    <w:rsid w:val="1098067C"/>
    <w:rsid w:val="118E286E"/>
    <w:rsid w:val="119D51A7"/>
    <w:rsid w:val="136F4508"/>
    <w:rsid w:val="13BB37EC"/>
    <w:rsid w:val="143F60A1"/>
    <w:rsid w:val="145E6E6F"/>
    <w:rsid w:val="14997EA7"/>
    <w:rsid w:val="15713BE2"/>
    <w:rsid w:val="18D64C5D"/>
    <w:rsid w:val="18DC0363"/>
    <w:rsid w:val="19B067BC"/>
    <w:rsid w:val="1C5E5533"/>
    <w:rsid w:val="1C85143A"/>
    <w:rsid w:val="1CFD273E"/>
    <w:rsid w:val="1DA376A1"/>
    <w:rsid w:val="1DEC54EC"/>
    <w:rsid w:val="1EF81C6E"/>
    <w:rsid w:val="20216FA3"/>
    <w:rsid w:val="22665141"/>
    <w:rsid w:val="25F3318F"/>
    <w:rsid w:val="27335F39"/>
    <w:rsid w:val="279D2403"/>
    <w:rsid w:val="286B34B1"/>
    <w:rsid w:val="290B2ADF"/>
    <w:rsid w:val="292C2C40"/>
    <w:rsid w:val="2AAD0CB0"/>
    <w:rsid w:val="2AC361AC"/>
    <w:rsid w:val="2B9765AA"/>
    <w:rsid w:val="2D045C82"/>
    <w:rsid w:val="2F8C5ED4"/>
    <w:rsid w:val="305D3167"/>
    <w:rsid w:val="309F63EE"/>
    <w:rsid w:val="325E7BE3"/>
    <w:rsid w:val="32C67B32"/>
    <w:rsid w:val="33154745"/>
    <w:rsid w:val="332E5807"/>
    <w:rsid w:val="33E90826"/>
    <w:rsid w:val="3491604D"/>
    <w:rsid w:val="3B240E97"/>
    <w:rsid w:val="3BED1EA4"/>
    <w:rsid w:val="3D305117"/>
    <w:rsid w:val="3DCA32D4"/>
    <w:rsid w:val="3DD07BE6"/>
    <w:rsid w:val="3F1E77AE"/>
    <w:rsid w:val="3F5900B0"/>
    <w:rsid w:val="418F7DB9"/>
    <w:rsid w:val="42927B60"/>
    <w:rsid w:val="4332746C"/>
    <w:rsid w:val="43EC504E"/>
    <w:rsid w:val="449C6A74"/>
    <w:rsid w:val="44BF422A"/>
    <w:rsid w:val="455F7F53"/>
    <w:rsid w:val="45C142B9"/>
    <w:rsid w:val="467A2DE5"/>
    <w:rsid w:val="48931F3C"/>
    <w:rsid w:val="49020628"/>
    <w:rsid w:val="4934322E"/>
    <w:rsid w:val="49855A2A"/>
    <w:rsid w:val="49DC305D"/>
    <w:rsid w:val="4A4F4B74"/>
    <w:rsid w:val="4B307F16"/>
    <w:rsid w:val="4C2555A1"/>
    <w:rsid w:val="4D0E616A"/>
    <w:rsid w:val="4DE66FB2"/>
    <w:rsid w:val="51E41A5B"/>
    <w:rsid w:val="522B1438"/>
    <w:rsid w:val="53183A8D"/>
    <w:rsid w:val="532A5B93"/>
    <w:rsid w:val="56433E8F"/>
    <w:rsid w:val="56790CDC"/>
    <w:rsid w:val="5A0A5DD6"/>
    <w:rsid w:val="5C3D2493"/>
    <w:rsid w:val="5C543CD7"/>
    <w:rsid w:val="5E392F82"/>
    <w:rsid w:val="5E4F64AE"/>
    <w:rsid w:val="5EAF6634"/>
    <w:rsid w:val="5EBB3B43"/>
    <w:rsid w:val="5F5F4E16"/>
    <w:rsid w:val="5FED5F7E"/>
    <w:rsid w:val="60243E7D"/>
    <w:rsid w:val="630C0E11"/>
    <w:rsid w:val="65476131"/>
    <w:rsid w:val="67C31D26"/>
    <w:rsid w:val="67F77742"/>
    <w:rsid w:val="68314D3B"/>
    <w:rsid w:val="6B2A62D8"/>
    <w:rsid w:val="6BBE4C73"/>
    <w:rsid w:val="6CEE3336"/>
    <w:rsid w:val="6EB10AB4"/>
    <w:rsid w:val="70C42D2B"/>
    <w:rsid w:val="712942F3"/>
    <w:rsid w:val="712B2DAA"/>
    <w:rsid w:val="716A5681"/>
    <w:rsid w:val="72AA7CFF"/>
    <w:rsid w:val="7346211D"/>
    <w:rsid w:val="73FCE01F"/>
    <w:rsid w:val="74455F31"/>
    <w:rsid w:val="74CB6BAB"/>
    <w:rsid w:val="75E31EA6"/>
    <w:rsid w:val="75F25C45"/>
    <w:rsid w:val="76F105F2"/>
    <w:rsid w:val="770E2DD9"/>
    <w:rsid w:val="785F4E39"/>
    <w:rsid w:val="78E8798A"/>
    <w:rsid w:val="79FF6B82"/>
    <w:rsid w:val="7CE311F6"/>
    <w:rsid w:val="7F6FED1F"/>
    <w:rsid w:val="7FFD87FF"/>
    <w:rsid w:val="FEEF8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9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autoRedefine/>
    <w:qFormat/>
    <w:uiPriority w:val="0"/>
    <w:pPr>
      <w:autoSpaceDE w:val="0"/>
      <w:autoSpaceDN w:val="0"/>
      <w:adjustRightInd w:val="0"/>
    </w:pPr>
    <w:rPr>
      <w:rFonts w:ascii="微软雅黑" w:hAnsi="Times New Roman" w:eastAsia="微软雅黑" w:cs="微软雅黑"/>
      <w:color w:val="000000"/>
      <w:sz w:val="24"/>
      <w:szCs w:val="24"/>
      <w:lang w:val="en-US" w:eastAsia="zh-CN" w:bidi="ar-SA"/>
    </w:rPr>
  </w:style>
  <w:style w:type="paragraph" w:styleId="7">
    <w:name w:val="annotation text"/>
    <w:basedOn w:val="1"/>
    <w:semiHidden/>
    <w:qFormat/>
    <w:uiPriority w:val="0"/>
    <w:pPr>
      <w:jc w:val="left"/>
    </w:pPr>
  </w:style>
  <w:style w:type="paragraph" w:styleId="8">
    <w:name w:val="Body Text Indent"/>
    <w:basedOn w:val="1"/>
    <w:next w:val="9"/>
    <w:qFormat/>
    <w:uiPriority w:val="0"/>
    <w:pPr>
      <w:spacing w:after="120"/>
      <w:ind w:left="420" w:leftChars="200"/>
    </w:pPr>
  </w:style>
  <w:style w:type="paragraph" w:styleId="9">
    <w:name w:val="annotation subject"/>
    <w:basedOn w:val="7"/>
    <w:next w:val="1"/>
    <w:qFormat/>
    <w:uiPriority w:val="0"/>
    <w:rPr>
      <w:b/>
      <w:bCs/>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Body Text First Indent 2"/>
    <w:basedOn w:val="8"/>
    <w:next w:val="5"/>
    <w:qFormat/>
    <w:uiPriority w:val="99"/>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6887</Words>
  <Characters>7130</Characters>
  <Lines>0</Lines>
  <Paragraphs>0</Paragraphs>
  <TotalTime>2</TotalTime>
  <ScaleCrop>false</ScaleCrop>
  <LinksUpToDate>false</LinksUpToDate>
  <CharactersWithSpaces>7885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2025-07-23T17:12:00Z</dcterms:created>
  <dc:creator>A凯旋！刘16673869116</dc:creator>
  <cp:lastModifiedBy>胡涛</cp:lastModifiedBy>
  <cp:lastPrinted>2025-07-29T09:49:00Z</cp:lastPrinted>
  <dcterms:modified xsi:type="dcterms:W3CDTF">2025-09-01T03:22:31Z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CF15C1727B724CE3AFBEB1409AAF7976_13</vt:lpwstr>
  </property>
  <property fmtid="{D5CDD505-2E9C-101B-9397-08002B2CF9AE}" pid="4" name="KSOTemplateDocerSaveRecord">
    <vt:lpwstr>eyJoZGlkIjoiYzMwMzM2OTUxOTFiM2RiNWQ0YWU2YTg5Y2EwODRiZDUiLCJ1c2VySWQiOiIyNjQ2NDY0ODUifQ==</vt:lpwstr>
  </property>
</Properties>
</file>